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46AD" w14:textId="77777777" w:rsidR="009E3E83" w:rsidRPr="009E3E83" w:rsidRDefault="009E3E83" w:rsidP="009E3E83">
      <w:pPr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655"/>
        <w:gridCol w:w="852"/>
        <w:gridCol w:w="289"/>
        <w:gridCol w:w="758"/>
        <w:gridCol w:w="1923"/>
        <w:gridCol w:w="739"/>
        <w:gridCol w:w="1324"/>
        <w:gridCol w:w="789"/>
      </w:tblGrid>
      <w:tr w:rsidR="009E3E83" w:rsidRPr="009E3E83" w14:paraId="497288B7" w14:textId="77777777" w:rsidTr="009E3E83">
        <w:trPr>
          <w:trHeight w:val="2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F0C74" w14:textId="77777777" w:rsidR="009E3E83" w:rsidRPr="009E3E83" w:rsidRDefault="009E3E83" w:rsidP="009E3E83">
            <w:pPr>
              <w:textAlignment w:val="baseline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D7B0F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6BBC6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E9D29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FD5AF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55F5C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83383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D1743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223C1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83" w:rsidRPr="009E3E83" w14:paraId="29F17C34" w14:textId="77777777" w:rsidTr="009E3E83"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F3BA02" w14:textId="77777777" w:rsidR="009E3E83" w:rsidRPr="009E3E83" w:rsidRDefault="009E3E83" w:rsidP="009E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ЗАКАЗЧИК </w:t>
            </w: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33BD4A" w14:textId="77777777" w:rsidR="009E3E83" w:rsidRPr="009E3E83" w:rsidRDefault="009E3E83" w:rsidP="009E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ИСПОЛНИТЕЛЬ </w:t>
            </w:r>
          </w:p>
        </w:tc>
      </w:tr>
      <w:tr w:rsidR="009E3E83" w:rsidRPr="009E3E83" w14:paraId="34055453" w14:textId="77777777" w:rsidTr="009E3E83"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3692D6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ABDB35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83" w:rsidRPr="009E3E83" w14:paraId="52D90AE4" w14:textId="77777777" w:rsidTr="009E3E83"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80C659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462823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/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7E9E74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91BCE1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/ ,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07DD95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CC4871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/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03CA14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6C467E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/ </w:t>
            </w:r>
          </w:p>
        </w:tc>
      </w:tr>
      <w:tr w:rsidR="009E3E83" w:rsidRPr="009E3E83" w14:paraId="21ACD250" w14:textId="77777777" w:rsidTr="009E3E83"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83B2BA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6C8AF9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1C409B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E76575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2C09C1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7EF932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2AC2F6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86425E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83" w:rsidRPr="009E3E83" w14:paraId="783D2883" w14:textId="77777777" w:rsidTr="009E3E83">
        <w:tc>
          <w:tcPr>
            <w:tcW w:w="425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0D0972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305811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AF758B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83" w:rsidRPr="009E3E83" w14:paraId="212D6939" w14:textId="77777777" w:rsidTr="009E3E83">
        <w:tc>
          <w:tcPr>
            <w:tcW w:w="425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4833AE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F3916C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1EB5B3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2A7756" w14:textId="77777777" w:rsidR="009E3E83" w:rsidRPr="009E3E83" w:rsidRDefault="009E3E83" w:rsidP="009E3E83">
      <w:pPr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14:paraId="063110F6" w14:textId="77777777" w:rsidR="009E3E83" w:rsidRPr="009E3E83" w:rsidRDefault="009E3E83" w:rsidP="009E3E83">
      <w:pPr>
        <w:spacing w:after="24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9E3E83">
        <w:rPr>
          <w:rFonts w:ascii="Arial" w:eastAsia="Times New Roman" w:hAnsi="Arial" w:cs="Arial"/>
          <w:b/>
          <w:bCs/>
          <w:color w:val="444444"/>
          <w:lang w:eastAsia="ru-RU"/>
        </w:rPr>
        <w:t> Приложение Г</w:t>
      </w:r>
      <w:r w:rsidRPr="009E3E83">
        <w:rPr>
          <w:rFonts w:ascii="Arial" w:eastAsia="Times New Roman" w:hAnsi="Arial" w:cs="Arial"/>
          <w:b/>
          <w:bCs/>
          <w:color w:val="444444"/>
          <w:lang w:eastAsia="ru-RU"/>
        </w:rPr>
        <w:br/>
        <w:t>(справочное)</w:t>
      </w:r>
    </w:p>
    <w:p w14:paraId="2364645E" w14:textId="77777777" w:rsidR="009E3E83" w:rsidRPr="009E3E83" w:rsidRDefault="009E3E83" w:rsidP="009E3E83">
      <w:pPr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9E3E83">
        <w:rPr>
          <w:rFonts w:ascii="Arial" w:eastAsia="Times New Roman" w:hAnsi="Arial" w:cs="Arial"/>
          <w:b/>
          <w:bCs/>
          <w:color w:val="444444"/>
          <w:lang w:eastAsia="ru-RU"/>
        </w:rPr>
        <w:t>     </w:t>
      </w:r>
      <w:r w:rsidRPr="009E3E83">
        <w:rPr>
          <w:rFonts w:ascii="Arial" w:eastAsia="Times New Roman" w:hAnsi="Arial" w:cs="Arial"/>
          <w:b/>
          <w:bCs/>
          <w:color w:val="444444"/>
          <w:lang w:eastAsia="ru-RU"/>
        </w:rPr>
        <w:br/>
        <w:t>Образец перечня видов, объемов и периодичности услуг (работ)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1302"/>
        <w:gridCol w:w="433"/>
        <w:gridCol w:w="246"/>
        <w:gridCol w:w="739"/>
        <w:gridCol w:w="185"/>
        <w:gridCol w:w="140"/>
        <w:gridCol w:w="410"/>
        <w:gridCol w:w="516"/>
        <w:gridCol w:w="292"/>
        <w:gridCol w:w="369"/>
        <w:gridCol w:w="382"/>
        <w:gridCol w:w="292"/>
      </w:tblGrid>
      <w:tr w:rsidR="009E3E83" w:rsidRPr="009E3E83" w14:paraId="00D19EEF" w14:textId="77777777" w:rsidTr="009E3E83">
        <w:trPr>
          <w:trHeight w:val="20"/>
        </w:trPr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B2A10" w14:textId="77777777" w:rsidR="009E3E83" w:rsidRPr="009E3E83" w:rsidRDefault="009E3E83" w:rsidP="009E3E83">
            <w:pPr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97F53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69958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5D175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16585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08E5D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2409A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54457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B82C3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465C9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17590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7C8DD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83" w:rsidRPr="009E3E83" w14:paraId="4314AF6C" w14:textId="77777777" w:rsidTr="009E3E83"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CAD65F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8EC00B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Приложение </w:t>
            </w:r>
          </w:p>
        </w:tc>
        <w:tc>
          <w:tcPr>
            <w:tcW w:w="277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6A60EA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E83" w:rsidRPr="009E3E83" w14:paraId="67974FCE" w14:textId="77777777" w:rsidTr="009E3E83"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9AA7D7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25A245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к Договору </w:t>
            </w:r>
          </w:p>
        </w:tc>
        <w:tc>
          <w:tcPr>
            <w:tcW w:w="277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CF0FA1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E83" w:rsidRPr="009E3E83" w14:paraId="6C923AAB" w14:textId="77777777" w:rsidTr="009E3E83"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DD7425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BD6EE7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от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548E5A" w14:textId="77777777" w:rsidR="009E3E83" w:rsidRPr="009E3E83" w:rsidRDefault="009E3E83" w:rsidP="009E3E8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E5E50B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90A260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B20C5F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918E00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20 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0168A6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186931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г.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88622E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N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2B4F68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E83" w:rsidRPr="009E3E83" w14:paraId="1297EBD3" w14:textId="77777777" w:rsidTr="009E3E83"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E1B5EC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0CE5B1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D491AA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E502D8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AAFB5F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7A62BA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2A2CAD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0097AD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C7B5D8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83" w:rsidRPr="009E3E83" w14:paraId="4C5F6DA5" w14:textId="77777777" w:rsidTr="009E3E83"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3EB4A6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A52A95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83" w:rsidRPr="009E3E83" w14:paraId="4DD16BBA" w14:textId="77777777" w:rsidTr="009E3E83">
        <w:trPr>
          <w:trHeight w:val="2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E32C7" w14:textId="77777777" w:rsidR="009E3E83" w:rsidRPr="009E3E83" w:rsidRDefault="009E3E83" w:rsidP="009E3E83">
            <w:pPr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EBBFB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E7528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83" w:rsidRPr="009E3E83" w14:paraId="7E875B66" w14:textId="77777777" w:rsidTr="009E3E83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1EA37F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1 Объект уборки </w:t>
            </w:r>
          </w:p>
        </w:tc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7332AE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6BF449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83" w:rsidRPr="009E3E83" w14:paraId="651DFD57" w14:textId="77777777" w:rsidTr="009E3E83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CA51D1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B178D8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75DFF8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83" w:rsidRPr="009E3E83" w14:paraId="2F967197" w14:textId="77777777" w:rsidTr="009E3E83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8CE10D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1.1 Общая площадь помещений </w:t>
            </w:r>
          </w:p>
        </w:tc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A27F86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02FC51" w14:textId="63F5554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3.399,73 м</w:t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"/var/folders/tm/kzly811525l5jmb9dg2frq7h0000gn/T/com.microsoft.Word/WebArchiveCopyPasteTempFiles/ywAAAAACwAXAAACGoyPqct9ABd4bjbLsNKJI+tBokOW5ommalIAADs=" \* MERGEFORMATINET </w:instrText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9E3E8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B3544A5" wp14:editId="79058612">
                  <wp:extent cx="135255" cy="290830"/>
                  <wp:effectExtent l="0" t="0" r="4445" b="127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</w:tr>
      <w:tr w:rsidR="009E3E83" w:rsidRPr="009E3E83" w14:paraId="076AE29D" w14:textId="77777777" w:rsidTr="009E3E83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90703E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2ED1D0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3409DB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83" w:rsidRPr="009E3E83" w14:paraId="4180D014" w14:textId="77777777" w:rsidTr="009E3E83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846286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Покрытие: напольная плитка</w:t>
            </w:r>
          </w:p>
        </w:tc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C47F14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4BF849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83" w:rsidRPr="009E3E83" w14:paraId="3DD2D9C6" w14:textId="77777777" w:rsidTr="009E3E83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BB54A7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в том числе площадь санузлов </w:t>
            </w:r>
          </w:p>
        </w:tc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AB45C8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A115ED" w14:textId="22A12E73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162,06 м</w:t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"/var/folders/tm/kzly811525l5jmb9dg2frq7h0000gn/T/com.microsoft.Word/WebArchiveCopyPasteTempFiles/ywAAAAACwAXAAACGoyPqct9ABd4bjbLsNKJI+tBokOW5ommalIAADs=" \* MERGEFORMATINET </w:instrText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9E3E8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5975963" wp14:editId="2459C32C">
                  <wp:extent cx="135255" cy="290830"/>
                  <wp:effectExtent l="0" t="0" r="4445" b="127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</w:tr>
      <w:tr w:rsidR="009E3E83" w:rsidRPr="009E3E83" w14:paraId="7C87B99C" w14:textId="77777777" w:rsidTr="009E3E83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F94F01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58BD8A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6C51B7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83" w:rsidRPr="009E3E83" w14:paraId="30DA114B" w14:textId="77777777" w:rsidTr="009E3E83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E89798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1.2 Площадь остекления с учетом рам </w:t>
            </w:r>
          </w:p>
        </w:tc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0CA138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91DD0E" w14:textId="0D7BFF2E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717,64 м</w:t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"/var/folders/tm/kzly811525l5jmb9dg2frq7h0000gn/T/com.microsoft.Word/WebArchiveCopyPasteTempFiles/ywAAAAACwAXAAACGoyPqct9ABd4bjbLsNKJI+tBokOW5ommalIAADs=" \* MERGEFORMATINET </w:instrText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9E3E8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A4D1716" wp14:editId="109A60B0">
                  <wp:extent cx="135255" cy="290830"/>
                  <wp:effectExtent l="0" t="0" r="4445" b="127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</w:tr>
      <w:tr w:rsidR="009E3E83" w:rsidRPr="009E3E83" w14:paraId="7FADE1A8" w14:textId="77777777" w:rsidTr="009E3E83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D62E5C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BD4E2D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6CC426" w14:textId="4EBB64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1.291,75 м</w:t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"/var/folders/tm/kzly811525l5jmb9dg2frq7h0000gn/T/com.microsoft.Word/WebArchiveCopyPasteTempFiles/ywAAAAACwAXAAACGoyPqct9ABd4bjbLsNKJI+tBokOW5ommalIAADs=" \* MERGEFORMATINET </w:instrText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9E3E8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A7B8508" wp14:editId="399CC842">
                  <wp:extent cx="135255" cy="290830"/>
                  <wp:effectExtent l="0" t="0" r="4445" b="127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</w:tr>
    </w:tbl>
    <w:p w14:paraId="4CB6F3F9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14:paraId="21BA80BC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 xml:space="preserve">Уборке подлежат все помещения, коридоры и лестницы, за исключением машинных залов и </w:t>
      </w:r>
      <w:proofErr w:type="spellStart"/>
      <w:r w:rsidRPr="009E3E83">
        <w:rPr>
          <w:rFonts w:ascii="Arial" w:eastAsia="Times New Roman" w:hAnsi="Arial" w:cs="Arial"/>
          <w:color w:val="444444"/>
          <w:lang w:eastAsia="ru-RU"/>
        </w:rPr>
        <w:t>электрощитовых</w:t>
      </w:r>
      <w:proofErr w:type="spellEnd"/>
      <w:r w:rsidRPr="009E3E83">
        <w:rPr>
          <w:rFonts w:ascii="Arial" w:eastAsia="Times New Roman" w:hAnsi="Arial" w:cs="Arial"/>
          <w:color w:val="444444"/>
          <w:lang w:eastAsia="ru-RU"/>
        </w:rPr>
        <w:t>.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0AE967A5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2 График работы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3739D306" w14:textId="580FFD6E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2.1 Основная уборка - с 18</w:t>
      </w:r>
      <w:r w:rsidRPr="009E3E83">
        <w:rPr>
          <w:rFonts w:ascii="Arial" w:eastAsia="Times New Roman" w:hAnsi="Arial" w:cs="Arial"/>
          <w:color w:val="444444"/>
          <w:lang w:eastAsia="ru-RU"/>
        </w:rPr>
        <w:fldChar w:fldCharType="begin"/>
      </w:r>
      <w:r w:rsidRPr="009E3E83">
        <w:rPr>
          <w:rFonts w:ascii="Arial" w:eastAsia="Times New Roman" w:hAnsi="Arial" w:cs="Arial"/>
          <w:color w:val="444444"/>
          <w:lang w:eastAsia="ru-RU"/>
        </w:rPr>
        <w:instrText xml:space="preserve"> INCLUDEPICTURE "/var/folders/tm/kzly811525l5jmb9dg2frq7h0000gn/T/com.microsoft.Word/WebArchiveCopyPasteTempFiles/ywAAAAAEQAXAAACKYyPqcvtn4A8EixrLA6b+t1lnxeNYimCiqqi3HtGUzZD9o3n+s73PlMAADs=" \* MERGEFORMATINET </w:instrText>
      </w:r>
      <w:r w:rsidRPr="009E3E83">
        <w:rPr>
          <w:rFonts w:ascii="Arial" w:eastAsia="Times New Roman" w:hAnsi="Arial" w:cs="Arial"/>
          <w:color w:val="444444"/>
          <w:lang w:eastAsia="ru-RU"/>
        </w:rPr>
        <w:fldChar w:fldCharType="separate"/>
      </w:r>
      <w:r w:rsidRPr="009E3E83">
        <w:rPr>
          <w:rFonts w:ascii="Arial" w:eastAsia="Times New Roman" w:hAnsi="Arial" w:cs="Arial"/>
          <w:noProof/>
          <w:color w:val="444444"/>
          <w:lang w:eastAsia="ru-RU"/>
        </w:rPr>
        <w:drawing>
          <wp:inline distT="0" distB="0" distL="0" distR="0" wp14:anchorId="3FAB35CF" wp14:editId="06431F2F">
            <wp:extent cx="218440" cy="29083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E83">
        <w:rPr>
          <w:rFonts w:ascii="Arial" w:eastAsia="Times New Roman" w:hAnsi="Arial" w:cs="Arial"/>
          <w:color w:val="444444"/>
          <w:lang w:eastAsia="ru-RU"/>
        </w:rPr>
        <w:fldChar w:fldCharType="end"/>
      </w:r>
      <w:r w:rsidRPr="009E3E83">
        <w:rPr>
          <w:rFonts w:ascii="Arial" w:eastAsia="Times New Roman" w:hAnsi="Arial" w:cs="Arial"/>
          <w:color w:val="444444"/>
          <w:lang w:eastAsia="ru-RU"/>
        </w:rPr>
        <w:t>  до 20</w:t>
      </w:r>
      <w:r w:rsidRPr="009E3E83">
        <w:rPr>
          <w:rFonts w:ascii="Arial" w:eastAsia="Times New Roman" w:hAnsi="Arial" w:cs="Arial"/>
          <w:color w:val="444444"/>
          <w:lang w:eastAsia="ru-RU"/>
        </w:rPr>
        <w:fldChar w:fldCharType="begin"/>
      </w:r>
      <w:r w:rsidRPr="009E3E83">
        <w:rPr>
          <w:rFonts w:ascii="Arial" w:eastAsia="Times New Roman" w:hAnsi="Arial" w:cs="Arial"/>
          <w:color w:val="444444"/>
          <w:lang w:eastAsia="ru-RU"/>
        </w:rPr>
        <w:instrText xml:space="preserve"> INCLUDEPICTURE "/var/folders/tm/kzly811525l5jmb9dg2frq7h0000gn/T/com.microsoft.Word/WebArchiveCopyPasteTempFiles/ywAAAAAEQAXAAACKYyPqcvtn4A8EixrLA6b+t1lnxeNYimCiqqi3HtGUzZD9o3n+s73PlMAADs=" \* MERGEFORMATINET </w:instrText>
      </w:r>
      <w:r w:rsidRPr="009E3E83">
        <w:rPr>
          <w:rFonts w:ascii="Arial" w:eastAsia="Times New Roman" w:hAnsi="Arial" w:cs="Arial"/>
          <w:color w:val="444444"/>
          <w:lang w:eastAsia="ru-RU"/>
        </w:rPr>
        <w:fldChar w:fldCharType="separate"/>
      </w:r>
      <w:r w:rsidRPr="009E3E83">
        <w:rPr>
          <w:rFonts w:ascii="Arial" w:eastAsia="Times New Roman" w:hAnsi="Arial" w:cs="Arial"/>
          <w:noProof/>
          <w:color w:val="444444"/>
          <w:lang w:eastAsia="ru-RU"/>
        </w:rPr>
        <w:drawing>
          <wp:inline distT="0" distB="0" distL="0" distR="0" wp14:anchorId="263C1EFE" wp14:editId="534EFD7E">
            <wp:extent cx="218440" cy="29083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E83">
        <w:rPr>
          <w:rFonts w:ascii="Arial" w:eastAsia="Times New Roman" w:hAnsi="Arial" w:cs="Arial"/>
          <w:color w:val="444444"/>
          <w:lang w:eastAsia="ru-RU"/>
        </w:rPr>
        <w:fldChar w:fldCharType="end"/>
      </w:r>
      <w:r w:rsidRPr="009E3E83">
        <w:rPr>
          <w:rFonts w:ascii="Arial" w:eastAsia="Times New Roman" w:hAnsi="Arial" w:cs="Arial"/>
          <w:color w:val="444444"/>
          <w:lang w:eastAsia="ru-RU"/>
        </w:rPr>
        <w:t>, ежедневно (понедельник-пятница).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40615BDB" w14:textId="75205F0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2.2 Поддерживающая уборка - с 9</w:t>
      </w:r>
      <w:r w:rsidRPr="009E3E83">
        <w:rPr>
          <w:rFonts w:ascii="Arial" w:eastAsia="Times New Roman" w:hAnsi="Arial" w:cs="Arial"/>
          <w:color w:val="444444"/>
          <w:lang w:eastAsia="ru-RU"/>
        </w:rPr>
        <w:fldChar w:fldCharType="begin"/>
      </w:r>
      <w:r w:rsidRPr="009E3E83">
        <w:rPr>
          <w:rFonts w:ascii="Arial" w:eastAsia="Times New Roman" w:hAnsi="Arial" w:cs="Arial"/>
          <w:color w:val="444444"/>
          <w:lang w:eastAsia="ru-RU"/>
        </w:rPr>
        <w:instrText xml:space="preserve"> INCLUDEPICTURE "/var/folders/tm/kzly811525l5jmb9dg2frq7h0000gn/T/com.microsoft.Word/WebArchiveCopyPasteTempFiles/ywAAAAAEQAXAAACKYyPqcvtn4A8EixrLA6b+t1lnxeNYimCiqqi3HtGUzZD9o3n+s73PlMAADs=" \* MERGEFORMATINET </w:instrText>
      </w:r>
      <w:r w:rsidRPr="009E3E83">
        <w:rPr>
          <w:rFonts w:ascii="Arial" w:eastAsia="Times New Roman" w:hAnsi="Arial" w:cs="Arial"/>
          <w:color w:val="444444"/>
          <w:lang w:eastAsia="ru-RU"/>
        </w:rPr>
        <w:fldChar w:fldCharType="separate"/>
      </w:r>
      <w:r w:rsidRPr="009E3E83">
        <w:rPr>
          <w:rFonts w:ascii="Arial" w:eastAsia="Times New Roman" w:hAnsi="Arial" w:cs="Arial"/>
          <w:noProof/>
          <w:color w:val="444444"/>
          <w:lang w:eastAsia="ru-RU"/>
        </w:rPr>
        <w:drawing>
          <wp:inline distT="0" distB="0" distL="0" distR="0" wp14:anchorId="6B7DB31D" wp14:editId="16CA9770">
            <wp:extent cx="218440" cy="29083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E83">
        <w:rPr>
          <w:rFonts w:ascii="Arial" w:eastAsia="Times New Roman" w:hAnsi="Arial" w:cs="Arial"/>
          <w:color w:val="444444"/>
          <w:lang w:eastAsia="ru-RU"/>
        </w:rPr>
        <w:fldChar w:fldCharType="end"/>
      </w:r>
      <w:r w:rsidRPr="009E3E83">
        <w:rPr>
          <w:rFonts w:ascii="Arial" w:eastAsia="Times New Roman" w:hAnsi="Arial" w:cs="Arial"/>
          <w:color w:val="444444"/>
          <w:lang w:eastAsia="ru-RU"/>
        </w:rPr>
        <w:t>  до 18</w:t>
      </w:r>
      <w:r w:rsidRPr="009E3E83">
        <w:rPr>
          <w:rFonts w:ascii="Arial" w:eastAsia="Times New Roman" w:hAnsi="Arial" w:cs="Arial"/>
          <w:color w:val="444444"/>
          <w:lang w:eastAsia="ru-RU"/>
        </w:rPr>
        <w:fldChar w:fldCharType="begin"/>
      </w:r>
      <w:r w:rsidRPr="009E3E83">
        <w:rPr>
          <w:rFonts w:ascii="Arial" w:eastAsia="Times New Roman" w:hAnsi="Arial" w:cs="Arial"/>
          <w:color w:val="444444"/>
          <w:lang w:eastAsia="ru-RU"/>
        </w:rPr>
        <w:instrText xml:space="preserve"> INCLUDEPICTURE "/var/folders/tm/kzly811525l5jmb9dg2frq7h0000gn/T/com.microsoft.Word/WebArchiveCopyPasteTempFiles/ywAAAAAEQAXAAACKYyPqcvtn4A8EixrLA6b+t1lnxeNYimCiqqi3HtGUzZD9o3n+s73PlMAADs=" \* MERGEFORMATINET </w:instrText>
      </w:r>
      <w:r w:rsidRPr="009E3E83">
        <w:rPr>
          <w:rFonts w:ascii="Arial" w:eastAsia="Times New Roman" w:hAnsi="Arial" w:cs="Arial"/>
          <w:color w:val="444444"/>
          <w:lang w:eastAsia="ru-RU"/>
        </w:rPr>
        <w:fldChar w:fldCharType="separate"/>
      </w:r>
      <w:r w:rsidRPr="009E3E83">
        <w:rPr>
          <w:rFonts w:ascii="Arial" w:eastAsia="Times New Roman" w:hAnsi="Arial" w:cs="Arial"/>
          <w:noProof/>
          <w:color w:val="444444"/>
          <w:lang w:eastAsia="ru-RU"/>
        </w:rPr>
        <w:drawing>
          <wp:inline distT="0" distB="0" distL="0" distR="0" wp14:anchorId="504D4C41" wp14:editId="5C099274">
            <wp:extent cx="218440" cy="2908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E83">
        <w:rPr>
          <w:rFonts w:ascii="Arial" w:eastAsia="Times New Roman" w:hAnsi="Arial" w:cs="Arial"/>
          <w:color w:val="444444"/>
          <w:lang w:eastAsia="ru-RU"/>
        </w:rPr>
        <w:fldChar w:fldCharType="end"/>
      </w:r>
      <w:r w:rsidRPr="009E3E83">
        <w:rPr>
          <w:rFonts w:ascii="Arial" w:eastAsia="Times New Roman" w:hAnsi="Arial" w:cs="Arial"/>
          <w:color w:val="444444"/>
          <w:lang w:eastAsia="ru-RU"/>
        </w:rPr>
        <w:t>, ежедневно (понедельник-пятница).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720DAFC1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3 Перечень услуг (работ)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121C7F18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3.1 Лабораторные помещения, учебные классы, офисы, библиотека, компьютерный зал, складские помещения, механические цеха, комнаты отдыха, коридоры, тамбуры, входы, лестницы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6A44787C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3.1.1 Ежедневно: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5FCF12CC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- влажная (машинная и ручная) уборка пола с твердыми покрытиями;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26110F93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- очистка всех ковровых покрытий (при наличии) пылесосом;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778F50B7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 xml:space="preserve">- удаление пыли с дверных и оконных коробок, подоконников, перил, плинтусов, радиаторов и труб отопления, к которым имеется свободный доступ, электрической арматуры (выключатели, розетки, короба и т.п.), коробок пожарных </w:t>
      </w:r>
      <w:r w:rsidRPr="009E3E83">
        <w:rPr>
          <w:rFonts w:ascii="Arial" w:eastAsia="Times New Roman" w:hAnsi="Arial" w:cs="Arial"/>
          <w:color w:val="444444"/>
          <w:lang w:eastAsia="ru-RU"/>
        </w:rPr>
        <w:lastRenderedPageBreak/>
        <w:t>и инженерных люков, дверных филенок, доводчиков, столов и других горизонтальных поверхностей;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50188646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- удаление пыли с оргтехники, за исключением компьютеров;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57E406C4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- устранение спонтанных загрязнений со всех поверхностей, включая стеклянные (если при этом не повреждается основное покрытие);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61E47726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- протирка и полировка (при необходимости) металлической фурнитуры дверей.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14BBE6DE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- опустошение всех мусорных урн/пепельниц, их очистка и полировка;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07948202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- устранение загрязнений на информационных досках;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674C3268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- протирка остекления дверей, смежных стеклянных панелей и перегородок.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7136BC02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3.1.2 Еженедельно: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5BD79F12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- очистка вентиляционных решеток;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79FE699A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- очистка мягкой мебели;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302620A6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- влажная протирка и дезинфекция телефонных аппаратов.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41BF42C4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3.1.3 Ежеквартально: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61713776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- очистка остекления изнутри помещений;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4F699709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- удаление пыли с осветительных приборов, электрифицированных указателей и телемониторов (производится совместно с сотрудниками инженерной службы, которые обеспечивают демонтаж и монтаж арматуры, обесточивание электроприборов и т.п.).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20D42710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3.2 Туалеты, душевые, санпропускники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05EB4EC8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3.2.1 Ежедневно: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2F3A0A73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- влажная уборка пола;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60AFB5AB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- мойка и дезинфекция всех раковин, унитазов и т.п. как изнутри, так и снаружи;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4FD93D6F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- мойка сидений с двух сторон;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5C169CC5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- опустошение и очистка (при необходимости) емкостей для сбора бумаги, удаление мусора в специально отведенные места;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6A891C69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- очистка и полировка зеркал и металлических поверхностей;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2913E919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- комплектация бумажными полотенцами, мылом, туалетной бумагой;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7BE22EB5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lastRenderedPageBreak/>
        <w:t>- удаление пятен со стен, перегородок, дверей и внешних поверхностей всех емкостей;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2F26D2A9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- очистка всех труб и запорной арматуры;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7F6C6F70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- удаление пятен от мыла и воды с поверхностей стен возле емкостей для мыла, раковин, унитазов и т.п.;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7DFC17EA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- влажная протирка дренажных решеток.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4B2E7281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3.3 Лифты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4FEB9A80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3.3.1 Ежедневно: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1C92FFF6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- влажная уборка пола;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4E724394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- удаление пятен на стенах;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10975BFC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- мойка и полировка зеркал;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19B09682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- удаление пыли со светильников;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268AC967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- протирка и удаление пятен с дверей;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355D3588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- удаление мусора и протирка направляющих полозьев дверей.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655"/>
        <w:gridCol w:w="1193"/>
        <w:gridCol w:w="755"/>
        <w:gridCol w:w="1903"/>
        <w:gridCol w:w="735"/>
        <w:gridCol w:w="1321"/>
        <w:gridCol w:w="782"/>
      </w:tblGrid>
      <w:tr w:rsidR="009E3E83" w:rsidRPr="009E3E83" w14:paraId="2A252618" w14:textId="77777777" w:rsidTr="009E3E83">
        <w:trPr>
          <w:trHeight w:val="2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B7653" w14:textId="77777777" w:rsidR="009E3E83" w:rsidRPr="009E3E83" w:rsidRDefault="009E3E83" w:rsidP="009E3E83">
            <w:pPr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738C7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9EFFB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820D0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FA0FB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F99B8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90E31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272A7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83" w:rsidRPr="009E3E83" w14:paraId="0CD5760C" w14:textId="77777777" w:rsidTr="009E3E83"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332DC0" w14:textId="77777777" w:rsidR="009E3E83" w:rsidRPr="009E3E83" w:rsidRDefault="009E3E83" w:rsidP="009E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Заказчик </w:t>
            </w: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6F1716" w14:textId="77777777" w:rsidR="009E3E83" w:rsidRPr="009E3E83" w:rsidRDefault="009E3E83" w:rsidP="009E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Исполнитель </w:t>
            </w:r>
          </w:p>
        </w:tc>
      </w:tr>
      <w:tr w:rsidR="009E3E83" w:rsidRPr="009E3E83" w14:paraId="33A10AA3" w14:textId="77777777" w:rsidTr="009E3E83"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1E4FAC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E364DB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83" w:rsidRPr="009E3E83" w14:paraId="3A0B68CB" w14:textId="77777777" w:rsidTr="009E3E83"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21EA54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276D8F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/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A2E702" w14:textId="77777777" w:rsidR="009E3E83" w:rsidRPr="009E3E83" w:rsidRDefault="009E3E83" w:rsidP="009E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/,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850C53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368266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357061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/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24ED3D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AE1940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/ </w:t>
            </w:r>
          </w:p>
        </w:tc>
      </w:tr>
      <w:tr w:rsidR="009E3E83" w:rsidRPr="009E3E83" w14:paraId="4290D4D1" w14:textId="77777777" w:rsidTr="009E3E83"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C00498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7D14AE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8F52C5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671745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F4ABBF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6DBDFE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1E79A3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2D3D2D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9413E3A" w14:textId="77777777" w:rsidR="009E3E83" w:rsidRPr="009E3E83" w:rsidRDefault="009E3E83" w:rsidP="009E3E83">
      <w:pPr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     </w:t>
      </w:r>
    </w:p>
    <w:p w14:paraId="66FD0AEA" w14:textId="77777777" w:rsidR="009E3E83" w:rsidRPr="009E3E83" w:rsidRDefault="009E3E83" w:rsidP="009E3E83">
      <w:pPr>
        <w:spacing w:after="24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9E3E83">
        <w:rPr>
          <w:rFonts w:ascii="Arial" w:eastAsia="Times New Roman" w:hAnsi="Arial" w:cs="Arial"/>
          <w:b/>
          <w:bCs/>
          <w:color w:val="444444"/>
          <w:lang w:eastAsia="ru-RU"/>
        </w:rPr>
        <w:t>Приложение Д</w:t>
      </w:r>
      <w:r w:rsidRPr="009E3E83">
        <w:rPr>
          <w:rFonts w:ascii="Arial" w:eastAsia="Times New Roman" w:hAnsi="Arial" w:cs="Arial"/>
          <w:b/>
          <w:bCs/>
          <w:color w:val="444444"/>
          <w:lang w:eastAsia="ru-RU"/>
        </w:rPr>
        <w:br/>
        <w:t>(рекомендуемое)</w:t>
      </w:r>
    </w:p>
    <w:p w14:paraId="149896AA" w14:textId="77777777" w:rsidR="009E3E83" w:rsidRPr="009E3E83" w:rsidRDefault="009E3E83" w:rsidP="009E3E83">
      <w:pPr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9E3E83">
        <w:rPr>
          <w:rFonts w:ascii="Arial" w:eastAsia="Times New Roman" w:hAnsi="Arial" w:cs="Arial"/>
          <w:b/>
          <w:bCs/>
          <w:color w:val="444444"/>
          <w:lang w:eastAsia="ru-RU"/>
        </w:rPr>
        <w:t>     </w:t>
      </w:r>
      <w:r w:rsidRPr="009E3E83">
        <w:rPr>
          <w:rFonts w:ascii="Arial" w:eastAsia="Times New Roman" w:hAnsi="Arial" w:cs="Arial"/>
          <w:b/>
          <w:bCs/>
          <w:color w:val="444444"/>
          <w:lang w:eastAsia="ru-RU"/>
        </w:rPr>
        <w:br/>
        <w:t>Технологическая карта на процессы профессиональной уборки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697"/>
        <w:gridCol w:w="594"/>
        <w:gridCol w:w="872"/>
        <w:gridCol w:w="1172"/>
        <w:gridCol w:w="594"/>
        <w:gridCol w:w="228"/>
        <w:gridCol w:w="733"/>
        <w:gridCol w:w="733"/>
        <w:gridCol w:w="2658"/>
      </w:tblGrid>
      <w:tr w:rsidR="009E3E83" w:rsidRPr="009E3E83" w14:paraId="2D711647" w14:textId="77777777" w:rsidTr="009E3E83">
        <w:trPr>
          <w:trHeight w:val="2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8C190" w14:textId="77777777" w:rsidR="009E3E83" w:rsidRPr="009E3E83" w:rsidRDefault="009E3E83" w:rsidP="009E3E83">
            <w:pPr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687EE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98E66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8D033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7F2A4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46DAC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02F22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D0869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894EA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596A5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83" w:rsidRPr="009E3E83" w14:paraId="4B480A90" w14:textId="77777777" w:rsidTr="009E3E83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706FA4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Объект:</w:t>
            </w:r>
          </w:p>
        </w:tc>
        <w:tc>
          <w:tcPr>
            <w:tcW w:w="1016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77DC38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E83" w:rsidRPr="009E3E83" w14:paraId="3BEE0940" w14:textId="77777777" w:rsidTr="009E3E83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CA1553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A0E7EB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83" w:rsidRPr="009E3E83" w14:paraId="55D20D7B" w14:textId="77777777" w:rsidTr="009E3E83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E59ECA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Рабочее место N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096A3F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3DDBF0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2B52FE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Смена -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1B94B7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252466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F21C11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2BAF2A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EBA2D1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Дата -</w:t>
            </w:r>
          </w:p>
        </w:tc>
      </w:tr>
      <w:tr w:rsidR="009E3E83" w:rsidRPr="009E3E83" w14:paraId="394983DC" w14:textId="77777777" w:rsidTr="009E3E83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5C148D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8D6281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08BD50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5386B8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6426D2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32284B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40B591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8239DE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F2CA58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4546C5B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1167"/>
        <w:gridCol w:w="1128"/>
        <w:gridCol w:w="1745"/>
        <w:gridCol w:w="946"/>
        <w:gridCol w:w="1520"/>
        <w:gridCol w:w="1466"/>
      </w:tblGrid>
      <w:tr w:rsidR="009E3E83" w:rsidRPr="009E3E83" w14:paraId="32C1EBC3" w14:textId="77777777" w:rsidTr="009E3E83">
        <w:trPr>
          <w:trHeight w:val="20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DCC4E" w14:textId="77777777" w:rsidR="009E3E83" w:rsidRPr="009E3E83" w:rsidRDefault="009E3E83" w:rsidP="009E3E83">
            <w:pPr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39FBC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3A925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CAC9C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6C809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4D70F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B59D4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83" w:rsidRPr="009E3E83" w14:paraId="04B7F6FE" w14:textId="77777777" w:rsidTr="009E3E8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7E7832" w14:textId="77777777" w:rsidR="009E3E83" w:rsidRPr="009E3E83" w:rsidRDefault="009E3E83" w:rsidP="009E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Время начала и окончания работы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D606A2" w14:textId="77777777" w:rsidR="009E3E83" w:rsidRPr="009E3E83" w:rsidRDefault="009E3E83" w:rsidP="009E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Участок уборки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C940FB" w14:textId="77777777" w:rsidR="009E3E83" w:rsidRPr="009E3E83" w:rsidRDefault="009E3E83" w:rsidP="009E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Метод уборки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CEA5A4" w14:textId="77777777" w:rsidR="009E3E83" w:rsidRPr="009E3E83" w:rsidRDefault="009E3E83" w:rsidP="009E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Оборудование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B550DC" w14:textId="77777777" w:rsidR="009E3E83" w:rsidRPr="009E3E83" w:rsidRDefault="009E3E83" w:rsidP="009E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Время, ч, мин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EBB7F3" w14:textId="77777777" w:rsidR="009E3E83" w:rsidRPr="009E3E83" w:rsidRDefault="009E3E83" w:rsidP="009E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Химическое средство, мл (разведение)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FCCFAD" w14:textId="77777777" w:rsidR="009E3E83" w:rsidRPr="009E3E83" w:rsidRDefault="009E3E83" w:rsidP="009E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Описание работ </w:t>
            </w:r>
          </w:p>
        </w:tc>
      </w:tr>
      <w:tr w:rsidR="009E3E83" w:rsidRPr="009E3E83" w14:paraId="518AFB64" w14:textId="77777777" w:rsidTr="009E3E8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8B2B44" w14:textId="77777777" w:rsidR="009E3E83" w:rsidRPr="009E3E83" w:rsidRDefault="009E3E83" w:rsidP="009E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07A400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2B54BD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5EAE1B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49F450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2E64DF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E0A79C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83" w:rsidRPr="009E3E83" w14:paraId="2E899546" w14:textId="77777777" w:rsidTr="009E3E8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DAFE92" w14:textId="77777777" w:rsidR="009E3E83" w:rsidRPr="009E3E83" w:rsidRDefault="009E3E83" w:rsidP="009E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651FAC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7CF441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B35BAB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D0AB47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479BCF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3125F3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83" w:rsidRPr="009E3E83" w14:paraId="0AAB7C38" w14:textId="77777777" w:rsidTr="009E3E8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306888" w14:textId="77777777" w:rsidR="009E3E83" w:rsidRPr="009E3E83" w:rsidRDefault="009E3E83" w:rsidP="009E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271BE6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660F04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5AB25F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79968B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911688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1A368C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83" w:rsidRPr="009E3E83" w14:paraId="6FF5EF52" w14:textId="77777777" w:rsidTr="009E3E8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C91E46" w14:textId="77777777" w:rsidR="009E3E83" w:rsidRPr="009E3E83" w:rsidRDefault="009E3E83" w:rsidP="009E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9B4A89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871ADA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1DCFB3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B5C9D6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0CFF57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AC9C52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83" w:rsidRPr="009E3E83" w14:paraId="295FA551" w14:textId="77777777" w:rsidTr="009E3E8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EB0E74" w14:textId="77777777" w:rsidR="009E3E83" w:rsidRPr="009E3E83" w:rsidRDefault="009E3E83" w:rsidP="009E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96671B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FE7763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36DF1E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1A46AF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1677AC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F9E1FE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83" w:rsidRPr="009E3E83" w14:paraId="581F9E4B" w14:textId="77777777" w:rsidTr="009E3E8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55D84F" w14:textId="77777777" w:rsidR="009E3E83" w:rsidRPr="009E3E83" w:rsidRDefault="009E3E83" w:rsidP="009E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583E44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59A24D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B43784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C2B11A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10E685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685F5F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83" w:rsidRPr="009E3E83" w14:paraId="533EC8D8" w14:textId="77777777" w:rsidTr="009E3E8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089AE8" w14:textId="77777777" w:rsidR="009E3E83" w:rsidRPr="009E3E83" w:rsidRDefault="009E3E83" w:rsidP="009E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2B9330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BAA1A2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D78DCE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67FC63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4A5907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462D25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AABEF98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14:paraId="21136DFE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Примечание - Технологическая карта подписывается менеджером или другим ответственным лицом и утверждается руководителем организации.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016F5F9A" w14:textId="77777777" w:rsidR="009E3E83" w:rsidRPr="009E3E83" w:rsidRDefault="009E3E83" w:rsidP="009E3E83">
      <w:pPr>
        <w:spacing w:after="24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9E3E83">
        <w:rPr>
          <w:rFonts w:ascii="Arial" w:eastAsia="Times New Roman" w:hAnsi="Arial" w:cs="Arial"/>
          <w:b/>
          <w:bCs/>
          <w:color w:val="444444"/>
          <w:lang w:eastAsia="ru-RU"/>
        </w:rPr>
        <w:t>Приложение Е</w:t>
      </w:r>
      <w:r w:rsidRPr="009E3E83">
        <w:rPr>
          <w:rFonts w:ascii="Arial" w:eastAsia="Times New Roman" w:hAnsi="Arial" w:cs="Arial"/>
          <w:b/>
          <w:bCs/>
          <w:color w:val="444444"/>
          <w:lang w:eastAsia="ru-RU"/>
        </w:rPr>
        <w:br/>
        <w:t>(справочное)</w:t>
      </w:r>
    </w:p>
    <w:p w14:paraId="28B33E82" w14:textId="77777777" w:rsidR="009E3E83" w:rsidRPr="009E3E83" w:rsidRDefault="009E3E83" w:rsidP="009E3E83">
      <w:pPr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9E3E83">
        <w:rPr>
          <w:rFonts w:ascii="Arial" w:eastAsia="Times New Roman" w:hAnsi="Arial" w:cs="Arial"/>
          <w:b/>
          <w:bCs/>
          <w:color w:val="444444"/>
          <w:lang w:eastAsia="ru-RU"/>
        </w:rPr>
        <w:lastRenderedPageBreak/>
        <w:t>     </w:t>
      </w:r>
      <w:r w:rsidRPr="009E3E83">
        <w:rPr>
          <w:rFonts w:ascii="Arial" w:eastAsia="Times New Roman" w:hAnsi="Arial" w:cs="Arial"/>
          <w:b/>
          <w:bCs/>
          <w:color w:val="444444"/>
          <w:lang w:eastAsia="ru-RU"/>
        </w:rPr>
        <w:br/>
        <w:t>ПАСПОРТ</w:t>
      </w:r>
      <w:r w:rsidRPr="009E3E83">
        <w:rPr>
          <w:rFonts w:ascii="Arial" w:eastAsia="Times New Roman" w:hAnsi="Arial" w:cs="Arial"/>
          <w:b/>
          <w:bCs/>
          <w:color w:val="444444"/>
          <w:lang w:eastAsia="ru-RU"/>
        </w:rPr>
        <w:br/>
        <w:t>покрытий пола </w:t>
      </w:r>
    </w:p>
    <w:p w14:paraId="7F71D777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985"/>
        <w:gridCol w:w="1686"/>
        <w:gridCol w:w="2253"/>
        <w:gridCol w:w="1645"/>
        <w:gridCol w:w="1677"/>
      </w:tblGrid>
      <w:tr w:rsidR="009E3E83" w:rsidRPr="009E3E83" w14:paraId="3148E8F0" w14:textId="77777777" w:rsidTr="009E3E83">
        <w:trPr>
          <w:trHeight w:val="20"/>
        </w:trPr>
        <w:tc>
          <w:tcPr>
            <w:tcW w:w="7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3FE8E" w14:textId="77777777" w:rsidR="009E3E83" w:rsidRPr="009E3E83" w:rsidRDefault="009E3E83" w:rsidP="009E3E83">
            <w:pPr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97BA9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9AF5B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83" w:rsidRPr="009E3E83" w14:paraId="4B6A5B98" w14:textId="77777777" w:rsidTr="009E3E83">
        <w:tc>
          <w:tcPr>
            <w:tcW w:w="7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1CFF7A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81BF50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Город: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9551A8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E83" w:rsidRPr="009E3E83" w14:paraId="76AB0D33" w14:textId="77777777" w:rsidTr="009E3E83">
        <w:tc>
          <w:tcPr>
            <w:tcW w:w="7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48AD96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382563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FF3542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83" w:rsidRPr="009E3E83" w14:paraId="0A1C645C" w14:textId="77777777" w:rsidTr="009E3E83">
        <w:tc>
          <w:tcPr>
            <w:tcW w:w="7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2650C5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F55721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Объект:</w:t>
            </w:r>
          </w:p>
        </w:tc>
      </w:tr>
      <w:tr w:rsidR="009E3E83" w:rsidRPr="009E3E83" w14:paraId="7F879243" w14:textId="77777777" w:rsidTr="009E3E83">
        <w:trPr>
          <w:trHeight w:val="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2C8F4" w14:textId="77777777" w:rsidR="009E3E83" w:rsidRPr="009E3E83" w:rsidRDefault="009E3E83" w:rsidP="009E3E83">
            <w:pPr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426EF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6870C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7CA9A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43781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24D98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83" w:rsidRPr="009E3E83" w14:paraId="2988B773" w14:textId="77777777" w:rsidTr="009E3E8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031093" w14:textId="77777777" w:rsidR="009E3E83" w:rsidRPr="009E3E83" w:rsidRDefault="009E3E83" w:rsidP="009E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Корпус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9F912D" w14:textId="77777777" w:rsidR="009E3E83" w:rsidRPr="009E3E83" w:rsidRDefault="009E3E83" w:rsidP="009E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Этаж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91208D" w14:textId="77777777" w:rsidR="009E3E83" w:rsidRPr="009E3E83" w:rsidRDefault="009E3E83" w:rsidP="009E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Помещение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9A735A" w14:textId="77777777" w:rsidR="009E3E83" w:rsidRPr="009E3E83" w:rsidRDefault="009E3E83" w:rsidP="009E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Покрытие, эксплуатационно-</w:t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br/>
              <w:t>технические характеристики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480B07" w14:textId="77777777" w:rsidR="009E3E83" w:rsidRPr="009E3E83" w:rsidRDefault="009E3E83" w:rsidP="009E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Дата настилки покрытия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DBE262" w14:textId="77777777" w:rsidR="009E3E83" w:rsidRPr="009E3E83" w:rsidRDefault="009E3E83" w:rsidP="009E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Первичная обработка </w:t>
            </w:r>
          </w:p>
        </w:tc>
      </w:tr>
      <w:tr w:rsidR="009E3E83" w:rsidRPr="009E3E83" w14:paraId="0ABB1F6D" w14:textId="77777777" w:rsidTr="009E3E8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F27530" w14:textId="77777777" w:rsidR="009E3E83" w:rsidRPr="009E3E83" w:rsidRDefault="009E3E83" w:rsidP="009E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86BE66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435AF2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04D48D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5AE881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96A16A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83" w:rsidRPr="009E3E83" w14:paraId="6F88CB9D" w14:textId="77777777" w:rsidTr="009E3E8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B149C0" w14:textId="77777777" w:rsidR="009E3E83" w:rsidRPr="009E3E83" w:rsidRDefault="009E3E83" w:rsidP="009E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673615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92B85E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B7C7FE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800694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895B85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83" w:rsidRPr="009E3E83" w14:paraId="15C4DCC6" w14:textId="77777777" w:rsidTr="009E3E8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F83F1E" w14:textId="77777777" w:rsidR="009E3E83" w:rsidRPr="009E3E83" w:rsidRDefault="009E3E83" w:rsidP="009E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9A501E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00703B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DE5F65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FEAF55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9943A4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C564483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2351"/>
        <w:gridCol w:w="1375"/>
        <w:gridCol w:w="1586"/>
        <w:gridCol w:w="1747"/>
        <w:gridCol w:w="1498"/>
      </w:tblGrid>
      <w:tr w:rsidR="009E3E83" w:rsidRPr="009E3E83" w14:paraId="50A75003" w14:textId="77777777" w:rsidTr="009E3E83">
        <w:trPr>
          <w:trHeight w:val="2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F325A" w14:textId="77777777" w:rsidR="009E3E83" w:rsidRPr="009E3E83" w:rsidRDefault="009E3E83" w:rsidP="009E3E83">
            <w:pPr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B7B98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121FA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150A9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018E5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7D730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83" w:rsidRPr="009E3E83" w14:paraId="635DC899" w14:textId="77777777" w:rsidTr="009E3E8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B55B6E" w14:textId="77777777" w:rsidR="009E3E83" w:rsidRPr="009E3E83" w:rsidRDefault="009E3E83" w:rsidP="009E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Дата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816AB7" w14:textId="77777777" w:rsidR="009E3E83" w:rsidRPr="009E3E83" w:rsidRDefault="009E3E83" w:rsidP="009E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Метод очистки/химической чистки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E7F3EE" w14:textId="77777777" w:rsidR="009E3E83" w:rsidRPr="009E3E83" w:rsidRDefault="009E3E83" w:rsidP="009E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Метод обработки покрытия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85B845" w14:textId="77777777" w:rsidR="009E3E83" w:rsidRPr="009E3E83" w:rsidRDefault="009E3E83" w:rsidP="009E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Исполнитель услуг/работ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FAFB7E" w14:textId="77777777" w:rsidR="009E3E83" w:rsidRPr="009E3E83" w:rsidRDefault="009E3E83" w:rsidP="009E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Используемые средства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8EF51B" w14:textId="77777777" w:rsidR="009E3E83" w:rsidRPr="009E3E83" w:rsidRDefault="009E3E83" w:rsidP="009E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Средство для ежедневной уборки</w:t>
            </w:r>
          </w:p>
        </w:tc>
      </w:tr>
      <w:tr w:rsidR="009E3E83" w:rsidRPr="009E3E83" w14:paraId="504374DC" w14:textId="77777777" w:rsidTr="009E3E8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E593D7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65550E" w14:textId="77777777" w:rsidR="009E3E83" w:rsidRPr="009E3E83" w:rsidRDefault="009E3E83" w:rsidP="009E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7CCB88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990B41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519733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227084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83" w:rsidRPr="009E3E83" w14:paraId="51F06839" w14:textId="77777777" w:rsidTr="009E3E8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E6EDF8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4418F7" w14:textId="77777777" w:rsidR="009E3E83" w:rsidRPr="009E3E83" w:rsidRDefault="009E3E83" w:rsidP="009E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7E7559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68CB53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4CE986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A78043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EDB4367" w14:textId="77777777" w:rsidR="009E3E83" w:rsidRPr="009E3E83" w:rsidRDefault="009E3E83" w:rsidP="009E3E83">
      <w:pPr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     </w:t>
      </w:r>
    </w:p>
    <w:p w14:paraId="0CB58117" w14:textId="77777777" w:rsidR="009E3E83" w:rsidRPr="009E3E83" w:rsidRDefault="009E3E83" w:rsidP="009E3E83">
      <w:pPr>
        <w:spacing w:after="24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9E3E83">
        <w:rPr>
          <w:rFonts w:ascii="Arial" w:eastAsia="Times New Roman" w:hAnsi="Arial" w:cs="Arial"/>
          <w:b/>
          <w:bCs/>
          <w:color w:val="444444"/>
          <w:lang w:eastAsia="ru-RU"/>
        </w:rPr>
        <w:t>Приложение Ж</w:t>
      </w:r>
      <w:r w:rsidRPr="009E3E83">
        <w:rPr>
          <w:rFonts w:ascii="Arial" w:eastAsia="Times New Roman" w:hAnsi="Arial" w:cs="Arial"/>
          <w:b/>
          <w:bCs/>
          <w:color w:val="444444"/>
          <w:lang w:eastAsia="ru-RU"/>
        </w:rPr>
        <w:br/>
        <w:t>(справочное)</w:t>
      </w:r>
    </w:p>
    <w:p w14:paraId="2A260B73" w14:textId="77777777" w:rsidR="009E3E83" w:rsidRPr="009E3E83" w:rsidRDefault="009E3E83" w:rsidP="009E3E83">
      <w:pPr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9E3E83">
        <w:rPr>
          <w:rFonts w:ascii="Arial" w:eastAsia="Times New Roman" w:hAnsi="Arial" w:cs="Arial"/>
          <w:b/>
          <w:bCs/>
          <w:color w:val="444444"/>
          <w:lang w:eastAsia="ru-RU"/>
        </w:rPr>
        <w:t>     </w:t>
      </w:r>
      <w:r w:rsidRPr="009E3E83">
        <w:rPr>
          <w:rFonts w:ascii="Arial" w:eastAsia="Times New Roman" w:hAnsi="Arial" w:cs="Arial"/>
          <w:b/>
          <w:bCs/>
          <w:color w:val="444444"/>
          <w:lang w:eastAsia="ru-RU"/>
        </w:rPr>
        <w:br/>
      </w:r>
      <w:proofErr w:type="spellStart"/>
      <w:r w:rsidRPr="009E3E83">
        <w:rPr>
          <w:rFonts w:ascii="Arial" w:eastAsia="Times New Roman" w:hAnsi="Arial" w:cs="Arial"/>
          <w:b/>
          <w:bCs/>
          <w:color w:val="444444"/>
          <w:lang w:eastAsia="ru-RU"/>
        </w:rPr>
        <w:t>Биолюминесцентный</w:t>
      </w:r>
      <w:proofErr w:type="spellEnd"/>
      <w:r w:rsidRPr="009E3E83">
        <w:rPr>
          <w:rFonts w:ascii="Arial" w:eastAsia="Times New Roman" w:hAnsi="Arial" w:cs="Arial"/>
          <w:b/>
          <w:bCs/>
          <w:color w:val="444444"/>
          <w:lang w:eastAsia="ru-RU"/>
        </w:rPr>
        <w:t xml:space="preserve"> метод определения общей биологической чистоты поверхностей </w:t>
      </w:r>
    </w:p>
    <w:p w14:paraId="1092082E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14:paraId="4D50988A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 xml:space="preserve">Метод распространяется на материалы поверхностей и позволяет определить общую биологическую чистоту по количеству аденозин-5'-трифосфорной кислоты </w:t>
      </w:r>
      <w:proofErr w:type="spellStart"/>
      <w:r w:rsidRPr="009E3E83">
        <w:rPr>
          <w:rFonts w:ascii="Arial" w:eastAsia="Times New Roman" w:hAnsi="Arial" w:cs="Arial"/>
          <w:color w:val="444444"/>
          <w:lang w:eastAsia="ru-RU"/>
        </w:rPr>
        <w:t>динатриевой</w:t>
      </w:r>
      <w:proofErr w:type="spellEnd"/>
      <w:r w:rsidRPr="009E3E83">
        <w:rPr>
          <w:rFonts w:ascii="Arial" w:eastAsia="Times New Roman" w:hAnsi="Arial" w:cs="Arial"/>
          <w:color w:val="444444"/>
          <w:lang w:eastAsia="ru-RU"/>
        </w:rPr>
        <w:t xml:space="preserve"> соли (АТФ).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27F8B915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ru-RU"/>
        </w:rPr>
        <w:t>Ж.1 Аппаратура, материалы, реактивы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0BE11108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proofErr w:type="spellStart"/>
      <w:r w:rsidRPr="009E3E83">
        <w:rPr>
          <w:rFonts w:ascii="Arial" w:eastAsia="Times New Roman" w:hAnsi="Arial" w:cs="Arial"/>
          <w:color w:val="444444"/>
          <w:lang w:eastAsia="ru-RU"/>
        </w:rPr>
        <w:t>Люминометр</w:t>
      </w:r>
      <w:proofErr w:type="spellEnd"/>
      <w:r w:rsidRPr="009E3E83">
        <w:rPr>
          <w:rFonts w:ascii="Arial" w:eastAsia="Times New Roman" w:hAnsi="Arial" w:cs="Arial"/>
          <w:color w:val="444444"/>
          <w:lang w:eastAsia="ru-RU"/>
        </w:rPr>
        <w:t>.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54570E70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Микрокюветы из полистирола.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2AD1B0CF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Тампоны ватные, стерильные.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4978D209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Пробирки стерильные объемом 1,5 мл (типа "</w:t>
      </w:r>
      <w:proofErr w:type="spellStart"/>
      <w:r w:rsidRPr="009E3E83">
        <w:rPr>
          <w:rFonts w:ascii="Arial" w:eastAsia="Times New Roman" w:hAnsi="Arial" w:cs="Arial"/>
          <w:color w:val="444444"/>
          <w:lang w:eastAsia="ru-RU"/>
        </w:rPr>
        <w:t>эппендорф</w:t>
      </w:r>
      <w:proofErr w:type="spellEnd"/>
      <w:r w:rsidRPr="009E3E83">
        <w:rPr>
          <w:rFonts w:ascii="Arial" w:eastAsia="Times New Roman" w:hAnsi="Arial" w:cs="Arial"/>
          <w:color w:val="444444"/>
          <w:lang w:eastAsia="ru-RU"/>
        </w:rPr>
        <w:t>").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3B1E7F22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Дозатор автоматический постоянного объема 0,02 мл.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1C00095B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Дозатор автоматический постоянного объема 0,10 мл.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48739EE8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Реактив N 1 - АТФ-реагент.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16A402A0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Реактив N 2 - раствор для реконструкции АТФ-реагента.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2D056D86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Реактив N 3 - АТФ-контроль.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44476667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Реактив N 4 - раствор реагента для разрушения клеток.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02304428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lastRenderedPageBreak/>
        <w:t>Реактив N 5 - раствор для смачивания тампонов.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10B351A1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ru-RU"/>
        </w:rPr>
        <w:t>Ж.2 Подготовка к испытанию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4A4F4F94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Ж.2.1 Во флакон с реактивом N 1 вносят 4 мл раствора из флакона с реактивом N 2, выдерживают 30 мин перед использованием. Полученный раствор АТФ-реагента хранят при комнатной температуре в течение рабочего дня, а при 4°С - в течение двух-трех дней.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5FACB32F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Ж.2.2 Во флакон с реактивом N 3 вносят 1 мл раствора из флакона с реактивом N 5, перемешивают. Раствор АТФ-контроля следует использовать в течение 2-3 ч.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7F630AC8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Ж.2.3 Пробирки (типа "</w:t>
      </w:r>
      <w:proofErr w:type="spellStart"/>
      <w:r w:rsidRPr="009E3E83">
        <w:rPr>
          <w:rFonts w:ascii="Arial" w:eastAsia="Times New Roman" w:hAnsi="Arial" w:cs="Arial"/>
          <w:color w:val="444444"/>
          <w:lang w:eastAsia="ru-RU"/>
        </w:rPr>
        <w:t>эппендорф</w:t>
      </w:r>
      <w:proofErr w:type="spellEnd"/>
      <w:r w:rsidRPr="009E3E83">
        <w:rPr>
          <w:rFonts w:ascii="Arial" w:eastAsia="Times New Roman" w:hAnsi="Arial" w:cs="Arial"/>
          <w:color w:val="444444"/>
          <w:lang w:eastAsia="ru-RU"/>
        </w:rPr>
        <w:t>") нумеруют по количеству анализируемых поверхностей, устанавливают в штатив, вносят в них по 0,2 мл реактива N 4 и добавляют одну пробирку для АТФ-контроля.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15A18C66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Ж.2.4 Производят калибровку АТФ-реагента по АТФ-контролю, для чего кончик тампона погружают в раствор с АТФ-контролем и выдерживают в течение 20 сек. Вынимают увлажненный тампон из раствора и помещают в пробирку с 0,2 мл раствора для разрушения бактериальных клеток. Извлекают тампон из пробирки, отжав излишек жидкости о стенку.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7193F4B3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 xml:space="preserve">Ж.2.5 Помещают микрокювету с помощью пинцета в кюветное отделение </w:t>
      </w:r>
      <w:proofErr w:type="spellStart"/>
      <w:r w:rsidRPr="009E3E83">
        <w:rPr>
          <w:rFonts w:ascii="Arial" w:eastAsia="Times New Roman" w:hAnsi="Arial" w:cs="Arial"/>
          <w:color w:val="444444"/>
          <w:lang w:eastAsia="ru-RU"/>
        </w:rPr>
        <w:t>люминометра</w:t>
      </w:r>
      <w:proofErr w:type="spellEnd"/>
      <w:r w:rsidRPr="009E3E83">
        <w:rPr>
          <w:rFonts w:ascii="Arial" w:eastAsia="Times New Roman" w:hAnsi="Arial" w:cs="Arial"/>
          <w:color w:val="444444"/>
          <w:lang w:eastAsia="ru-RU"/>
        </w:rPr>
        <w:t>.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541F7A73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С помощью автоматических дозаторов вносят в нее: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56A97EB1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- 0,02 мл раствора АТФ-контроля;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3F6E423D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- 0,10 мл раствора АТФ-реагента.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03EFF442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 xml:space="preserve">Быстро перемешивают содержимое микрокюветы, прокачав его 2-3 раза через наконечник дозатора, и измеряют </w:t>
      </w:r>
      <w:proofErr w:type="spellStart"/>
      <w:r w:rsidRPr="009E3E83">
        <w:rPr>
          <w:rFonts w:ascii="Arial" w:eastAsia="Times New Roman" w:hAnsi="Arial" w:cs="Arial"/>
          <w:color w:val="444444"/>
          <w:lang w:eastAsia="ru-RU"/>
        </w:rPr>
        <w:t>биолюминесцентный</w:t>
      </w:r>
      <w:proofErr w:type="spellEnd"/>
      <w:r w:rsidRPr="009E3E83">
        <w:rPr>
          <w:rFonts w:ascii="Arial" w:eastAsia="Times New Roman" w:hAnsi="Arial" w:cs="Arial"/>
          <w:color w:val="444444"/>
          <w:lang w:eastAsia="ru-RU"/>
        </w:rPr>
        <w:t xml:space="preserve"> сигнал на </w:t>
      </w:r>
      <w:proofErr w:type="spellStart"/>
      <w:r w:rsidRPr="009E3E83">
        <w:rPr>
          <w:rFonts w:ascii="Arial" w:eastAsia="Times New Roman" w:hAnsi="Arial" w:cs="Arial"/>
          <w:color w:val="444444"/>
          <w:lang w:eastAsia="ru-RU"/>
        </w:rPr>
        <w:t>люминометре</w:t>
      </w:r>
      <w:proofErr w:type="spellEnd"/>
      <w:r w:rsidRPr="009E3E83">
        <w:rPr>
          <w:rFonts w:ascii="Arial" w:eastAsia="Times New Roman" w:hAnsi="Arial" w:cs="Arial"/>
          <w:color w:val="444444"/>
          <w:lang w:eastAsia="ru-RU"/>
        </w:rPr>
        <w:t>.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277A3024" w14:textId="623CCB7E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 xml:space="preserve">Ж.2.6 Повторяют измерения и находят среднее значение </w:t>
      </w:r>
      <w:proofErr w:type="spellStart"/>
      <w:r w:rsidRPr="009E3E83">
        <w:rPr>
          <w:rFonts w:ascii="Arial" w:eastAsia="Times New Roman" w:hAnsi="Arial" w:cs="Arial"/>
          <w:color w:val="444444"/>
          <w:lang w:eastAsia="ru-RU"/>
        </w:rPr>
        <w:t>биолюминесцентного</w:t>
      </w:r>
      <w:proofErr w:type="spellEnd"/>
      <w:r w:rsidRPr="009E3E83">
        <w:rPr>
          <w:rFonts w:ascii="Arial" w:eastAsia="Times New Roman" w:hAnsi="Arial" w:cs="Arial"/>
          <w:color w:val="444444"/>
          <w:lang w:eastAsia="ru-RU"/>
        </w:rPr>
        <w:t xml:space="preserve"> сигнала для АТФ-контроля (</w:t>
      </w:r>
      <w:r w:rsidRPr="009E3E83">
        <w:rPr>
          <w:rFonts w:ascii="Arial" w:eastAsia="Times New Roman" w:hAnsi="Arial" w:cs="Arial"/>
          <w:color w:val="444444"/>
          <w:lang w:eastAsia="ru-RU"/>
        </w:rPr>
        <w:fldChar w:fldCharType="begin"/>
      </w:r>
      <w:r w:rsidRPr="009E3E83">
        <w:rPr>
          <w:rFonts w:ascii="Arial" w:eastAsia="Times New Roman" w:hAnsi="Arial" w:cs="Arial"/>
          <w:color w:val="444444"/>
          <w:lang w:eastAsia="ru-RU"/>
        </w:rPr>
        <w:instrText xml:space="preserve"> INCLUDEPICTURE "/var/folders/tm/kzly811525l5jmb9dg2frq7h0000gn/T/com.microsoft.Word/WebArchiveCopyPasteTempFiles/P01E20000.png" \* MERGEFORMATINET </w:instrText>
      </w:r>
      <w:r w:rsidRPr="009E3E83">
        <w:rPr>
          <w:rFonts w:ascii="Arial" w:eastAsia="Times New Roman" w:hAnsi="Arial" w:cs="Arial"/>
          <w:color w:val="444444"/>
          <w:lang w:eastAsia="ru-RU"/>
        </w:rPr>
        <w:fldChar w:fldCharType="separate"/>
      </w:r>
      <w:r w:rsidRPr="009E3E83">
        <w:rPr>
          <w:rFonts w:ascii="Arial" w:eastAsia="Times New Roman" w:hAnsi="Arial" w:cs="Arial"/>
          <w:noProof/>
          <w:color w:val="444444"/>
          <w:lang w:eastAsia="ru-RU"/>
        </w:rPr>
        <w:drawing>
          <wp:inline distT="0" distB="0" distL="0" distR="0" wp14:anchorId="40734908" wp14:editId="2BD33FA1">
            <wp:extent cx="550545" cy="3219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E83">
        <w:rPr>
          <w:rFonts w:ascii="Arial" w:eastAsia="Times New Roman" w:hAnsi="Arial" w:cs="Arial"/>
          <w:color w:val="444444"/>
          <w:lang w:eastAsia="ru-RU"/>
        </w:rPr>
        <w:fldChar w:fldCharType="end"/>
      </w:r>
      <w:r w:rsidRPr="009E3E83">
        <w:rPr>
          <w:rFonts w:ascii="Arial" w:eastAsia="Times New Roman" w:hAnsi="Arial" w:cs="Arial"/>
          <w:color w:val="444444"/>
          <w:lang w:eastAsia="ru-RU"/>
        </w:rPr>
        <w:t>).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15959658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ru-RU"/>
        </w:rPr>
        <w:t>Ж.3 Проведение испытания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26B56977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Ж.3.1 Для каждого образца поверхности используют новый стерильный ватный тампон. Погружают кончик тампона в реактив N 5 и выдерживают в течение 20 с.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189BB640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Ж.3.2 Влажным тампоном тщательно протирают исследуемую поверхность, перемещая тампон сначала - по горизонтали, затем - по вертикали, и в конце - по диагонали. Площадь поверхности выбирают потребители.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28AB7BAF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 xml:space="preserve">Ж.3.3 Помещают тампон в пробирку с 0,2 мл раствора для разрушения бактериальных клеток, выдерживают в течение 1-2 мин, периодически вращая. </w:t>
      </w:r>
      <w:r w:rsidRPr="009E3E83">
        <w:rPr>
          <w:rFonts w:ascii="Arial" w:eastAsia="Times New Roman" w:hAnsi="Arial" w:cs="Arial"/>
          <w:color w:val="444444"/>
          <w:lang w:eastAsia="ru-RU"/>
        </w:rPr>
        <w:lastRenderedPageBreak/>
        <w:t>Извлекают тампон из пробирки, отжав излишек жидкости о стенку, и закрывают пробирку.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55B4B886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 xml:space="preserve">Ж.3.4 Помещают микрокювету с помощью пинцета в кюветное отделение </w:t>
      </w:r>
      <w:proofErr w:type="spellStart"/>
      <w:r w:rsidRPr="009E3E83">
        <w:rPr>
          <w:rFonts w:ascii="Arial" w:eastAsia="Times New Roman" w:hAnsi="Arial" w:cs="Arial"/>
          <w:color w:val="444444"/>
          <w:lang w:eastAsia="ru-RU"/>
        </w:rPr>
        <w:t>люминометра</w:t>
      </w:r>
      <w:proofErr w:type="spellEnd"/>
      <w:r w:rsidRPr="009E3E83">
        <w:rPr>
          <w:rFonts w:ascii="Arial" w:eastAsia="Times New Roman" w:hAnsi="Arial" w:cs="Arial"/>
          <w:color w:val="444444"/>
          <w:lang w:eastAsia="ru-RU"/>
        </w:rPr>
        <w:t>. С помощью автоматических дозаторов вносят в нее: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1117BF41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- 0,02 мл раствора АТФ-контроля;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5710DA88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- 0,10 мл раствора АТФ-реагента.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3C9C7CE8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 xml:space="preserve">Быстро перемешивают содержимое микрокюветы, прокачав его два-три раза через наконечник дозатора, и измеряют </w:t>
      </w:r>
      <w:proofErr w:type="spellStart"/>
      <w:r w:rsidRPr="009E3E83">
        <w:rPr>
          <w:rFonts w:ascii="Arial" w:eastAsia="Times New Roman" w:hAnsi="Arial" w:cs="Arial"/>
          <w:color w:val="444444"/>
          <w:lang w:eastAsia="ru-RU"/>
        </w:rPr>
        <w:t>биолюминесцентный</w:t>
      </w:r>
      <w:proofErr w:type="spellEnd"/>
      <w:r w:rsidRPr="009E3E83">
        <w:rPr>
          <w:rFonts w:ascii="Arial" w:eastAsia="Times New Roman" w:hAnsi="Arial" w:cs="Arial"/>
          <w:color w:val="444444"/>
          <w:lang w:eastAsia="ru-RU"/>
        </w:rPr>
        <w:t xml:space="preserve"> сигнал на </w:t>
      </w:r>
      <w:proofErr w:type="spellStart"/>
      <w:r w:rsidRPr="009E3E83">
        <w:rPr>
          <w:rFonts w:ascii="Arial" w:eastAsia="Times New Roman" w:hAnsi="Arial" w:cs="Arial"/>
          <w:color w:val="444444"/>
          <w:lang w:eastAsia="ru-RU"/>
        </w:rPr>
        <w:t>люминометре</w:t>
      </w:r>
      <w:proofErr w:type="spellEnd"/>
      <w:r w:rsidRPr="009E3E83">
        <w:rPr>
          <w:rFonts w:ascii="Arial" w:eastAsia="Times New Roman" w:hAnsi="Arial" w:cs="Arial"/>
          <w:color w:val="444444"/>
          <w:lang w:eastAsia="ru-RU"/>
        </w:rPr>
        <w:t>.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5A70A087" w14:textId="3D47F11B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 xml:space="preserve">Ж.3.5 Повторяют операции с использованием второй микрокюветы. Находят среднее значение </w:t>
      </w:r>
      <w:proofErr w:type="spellStart"/>
      <w:r w:rsidRPr="009E3E83">
        <w:rPr>
          <w:rFonts w:ascii="Arial" w:eastAsia="Times New Roman" w:hAnsi="Arial" w:cs="Arial"/>
          <w:color w:val="444444"/>
          <w:lang w:eastAsia="ru-RU"/>
        </w:rPr>
        <w:t>биолюминесцентного</w:t>
      </w:r>
      <w:proofErr w:type="spellEnd"/>
      <w:r w:rsidRPr="009E3E83">
        <w:rPr>
          <w:rFonts w:ascii="Arial" w:eastAsia="Times New Roman" w:hAnsi="Arial" w:cs="Arial"/>
          <w:color w:val="444444"/>
          <w:lang w:eastAsia="ru-RU"/>
        </w:rPr>
        <w:t xml:space="preserve"> сигнала для исследуемого образца (</w:t>
      </w:r>
      <w:r w:rsidRPr="009E3E83">
        <w:rPr>
          <w:rFonts w:ascii="Arial" w:eastAsia="Times New Roman" w:hAnsi="Arial" w:cs="Arial"/>
          <w:color w:val="444444"/>
          <w:lang w:eastAsia="ru-RU"/>
        </w:rPr>
        <w:fldChar w:fldCharType="begin"/>
      </w:r>
      <w:r w:rsidRPr="009E3E83">
        <w:rPr>
          <w:rFonts w:ascii="Arial" w:eastAsia="Times New Roman" w:hAnsi="Arial" w:cs="Arial"/>
          <w:color w:val="444444"/>
          <w:lang w:eastAsia="ru-RU"/>
        </w:rPr>
        <w:instrText xml:space="preserve"> INCLUDEPICTURE "/var/folders/tm/kzly811525l5jmb9dg2frq7h0000gn/T/com.microsoft.Word/WebArchiveCopyPasteTempFiles/H4zntBIJL6KyaAwN4P6ZB8qyVqFpraSAgA7" \* MERGEFORMATINET </w:instrText>
      </w:r>
      <w:r w:rsidRPr="009E3E83">
        <w:rPr>
          <w:rFonts w:ascii="Arial" w:eastAsia="Times New Roman" w:hAnsi="Arial" w:cs="Arial"/>
          <w:color w:val="444444"/>
          <w:lang w:eastAsia="ru-RU"/>
        </w:rPr>
        <w:fldChar w:fldCharType="separate"/>
      </w:r>
      <w:r w:rsidRPr="009E3E83">
        <w:rPr>
          <w:rFonts w:ascii="Arial" w:eastAsia="Times New Roman" w:hAnsi="Arial" w:cs="Arial"/>
          <w:noProof/>
          <w:color w:val="444444"/>
          <w:lang w:eastAsia="ru-RU"/>
        </w:rPr>
        <w:drawing>
          <wp:inline distT="0" distB="0" distL="0" distR="0" wp14:anchorId="21C59592" wp14:editId="7C720572">
            <wp:extent cx="394970" cy="3219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E83">
        <w:rPr>
          <w:rFonts w:ascii="Arial" w:eastAsia="Times New Roman" w:hAnsi="Arial" w:cs="Arial"/>
          <w:color w:val="444444"/>
          <w:lang w:eastAsia="ru-RU"/>
        </w:rPr>
        <w:fldChar w:fldCharType="end"/>
      </w:r>
      <w:r w:rsidRPr="009E3E83">
        <w:rPr>
          <w:rFonts w:ascii="Arial" w:eastAsia="Times New Roman" w:hAnsi="Arial" w:cs="Arial"/>
          <w:color w:val="444444"/>
          <w:lang w:eastAsia="ru-RU"/>
        </w:rPr>
        <w:t>).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2DCB497D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Ж.3.6 Рассчитывают концентрацию АТФ в исследуемом растворе по формуле: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6ACF1035" w14:textId="2BE755CA" w:rsidR="009E3E83" w:rsidRPr="009E3E83" w:rsidRDefault="009E3E83" w:rsidP="009E3E83">
      <w:pPr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fldChar w:fldCharType="begin"/>
      </w:r>
      <w:r w:rsidRPr="009E3E83">
        <w:rPr>
          <w:rFonts w:ascii="Arial" w:eastAsia="Times New Roman" w:hAnsi="Arial" w:cs="Arial"/>
          <w:color w:val="444444"/>
          <w:lang w:eastAsia="ru-RU"/>
        </w:rPr>
        <w:instrText xml:space="preserve"> INCLUDEPICTURE "/var/folders/tm/kzly811525l5jmb9dg2frq7h0000gn/T/com.microsoft.Word/WebArchiveCopyPasteTempFiles/P01F10000.png" \* MERGEFORMATINET </w:instrText>
      </w:r>
      <w:r w:rsidRPr="009E3E83">
        <w:rPr>
          <w:rFonts w:ascii="Arial" w:eastAsia="Times New Roman" w:hAnsi="Arial" w:cs="Arial"/>
          <w:color w:val="444444"/>
          <w:lang w:eastAsia="ru-RU"/>
        </w:rPr>
        <w:fldChar w:fldCharType="separate"/>
      </w:r>
      <w:r w:rsidRPr="009E3E83">
        <w:rPr>
          <w:rFonts w:ascii="Arial" w:eastAsia="Times New Roman" w:hAnsi="Arial" w:cs="Arial"/>
          <w:noProof/>
          <w:color w:val="444444"/>
          <w:lang w:eastAsia="ru-RU"/>
        </w:rPr>
        <w:drawing>
          <wp:inline distT="0" distB="0" distL="0" distR="0" wp14:anchorId="3407B777" wp14:editId="7240681F">
            <wp:extent cx="2473325" cy="3219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E83">
        <w:rPr>
          <w:rFonts w:ascii="Arial" w:eastAsia="Times New Roman" w:hAnsi="Arial" w:cs="Arial"/>
          <w:color w:val="444444"/>
          <w:lang w:eastAsia="ru-RU"/>
        </w:rPr>
        <w:fldChar w:fldCharType="end"/>
      </w:r>
      <w:r w:rsidRPr="009E3E83">
        <w:rPr>
          <w:rFonts w:ascii="Arial" w:eastAsia="Times New Roman" w:hAnsi="Arial" w:cs="Arial"/>
          <w:color w:val="444444"/>
          <w:lang w:eastAsia="ru-RU"/>
        </w:rPr>
        <w:t xml:space="preserve">, </w:t>
      </w:r>
      <w:proofErr w:type="spellStart"/>
      <w:r w:rsidRPr="009E3E83">
        <w:rPr>
          <w:rFonts w:ascii="Arial" w:eastAsia="Times New Roman" w:hAnsi="Arial" w:cs="Arial"/>
          <w:color w:val="444444"/>
          <w:lang w:eastAsia="ru-RU"/>
        </w:rPr>
        <w:t>пикомоль</w:t>
      </w:r>
      <w:proofErr w:type="spellEnd"/>
      <w:r w:rsidRPr="009E3E83">
        <w:rPr>
          <w:rFonts w:ascii="Arial" w:eastAsia="Times New Roman" w:hAnsi="Arial" w:cs="Arial"/>
          <w:color w:val="444444"/>
          <w:lang w:eastAsia="ru-RU"/>
        </w:rPr>
        <w:t>/мл </w:t>
      </w:r>
    </w:p>
    <w:p w14:paraId="24ADAC41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Ж.3.7 Оценивают степень загрязненности поверхности по таблице: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4760"/>
      </w:tblGrid>
      <w:tr w:rsidR="009E3E83" w:rsidRPr="009E3E83" w14:paraId="16C7C181" w14:textId="77777777" w:rsidTr="009E3E83">
        <w:trPr>
          <w:trHeight w:val="2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5FBC7" w14:textId="77777777" w:rsidR="009E3E83" w:rsidRPr="009E3E83" w:rsidRDefault="009E3E83" w:rsidP="009E3E83">
            <w:pPr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8C3AE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83" w:rsidRPr="009E3E83" w14:paraId="1BD290F6" w14:textId="77777777" w:rsidTr="009E3E83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573CCC" w14:textId="77777777" w:rsidR="009E3E83" w:rsidRPr="009E3E83" w:rsidRDefault="009E3E83" w:rsidP="009E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 xml:space="preserve">Концентрация АТФ, </w:t>
            </w:r>
            <w:proofErr w:type="spellStart"/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пикомоль</w:t>
            </w:r>
            <w:proofErr w:type="spellEnd"/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/мл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C403CD" w14:textId="77777777" w:rsidR="009E3E83" w:rsidRPr="009E3E83" w:rsidRDefault="009E3E83" w:rsidP="009E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Степень загрязненности образца </w:t>
            </w:r>
          </w:p>
        </w:tc>
      </w:tr>
      <w:tr w:rsidR="009E3E83" w:rsidRPr="009E3E83" w14:paraId="129F3844" w14:textId="77777777" w:rsidTr="009E3E83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0FFDC3" w14:textId="77777777" w:rsidR="009E3E83" w:rsidRPr="009E3E83" w:rsidRDefault="009E3E83" w:rsidP="009E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&lt;0,01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871E39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Чисто </w:t>
            </w:r>
          </w:p>
        </w:tc>
      </w:tr>
      <w:tr w:rsidR="009E3E83" w:rsidRPr="009E3E83" w14:paraId="022E9EDD" w14:textId="77777777" w:rsidTr="009E3E83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3E4E17" w14:textId="77777777" w:rsidR="009E3E83" w:rsidRPr="009E3E83" w:rsidRDefault="009E3E83" w:rsidP="009E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0,01-0,02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468379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Недостаточно чисто </w:t>
            </w:r>
          </w:p>
        </w:tc>
      </w:tr>
      <w:tr w:rsidR="009E3E83" w:rsidRPr="009E3E83" w14:paraId="4CFD4A81" w14:textId="77777777" w:rsidTr="009E3E83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91446C" w14:textId="77777777" w:rsidR="009E3E83" w:rsidRPr="009E3E83" w:rsidRDefault="009E3E83" w:rsidP="009E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0,02-0,1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FACFA8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Грязно </w:t>
            </w:r>
          </w:p>
        </w:tc>
      </w:tr>
      <w:tr w:rsidR="009E3E83" w:rsidRPr="009E3E83" w14:paraId="2F5021F9" w14:textId="77777777" w:rsidTr="009E3E83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2014FA" w14:textId="15C10197" w:rsidR="009E3E83" w:rsidRPr="009E3E83" w:rsidRDefault="009E3E83" w:rsidP="009E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"/var/folders/tm/kzly811525l5jmb9dg2frq7h0000gn/T/com.microsoft.Word/WebArchiveCopyPasteTempFiles/ywAAAAADQAQAAACF4yPqcsJjYCEZ9JgW1Y79niF0kiGplkAADs=" \* MERGEFORMATINET </w:instrText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9E3E8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7161744" wp14:editId="085DE904">
                  <wp:extent cx="166370" cy="2076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D173B0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Очень грязно </w:t>
            </w:r>
          </w:p>
        </w:tc>
      </w:tr>
    </w:tbl>
    <w:p w14:paraId="30340AAD" w14:textId="77777777" w:rsidR="009E3E83" w:rsidRPr="009E3E83" w:rsidRDefault="009E3E83" w:rsidP="009E3E83">
      <w:pPr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          </w:t>
      </w:r>
    </w:p>
    <w:p w14:paraId="578A51AF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Длительность испытания - 5-7 мин на один образец поверхности.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706C814F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При выполнении каждой операции следует использовать новый стерильный наконечник для автоматических дозаторов.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0DA9B2A2" w14:textId="77777777" w:rsidR="009E3E83" w:rsidRPr="009E3E83" w:rsidRDefault="009E3E83" w:rsidP="009E3E83">
      <w:pPr>
        <w:spacing w:after="24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9E3E83">
        <w:rPr>
          <w:rFonts w:ascii="Arial" w:eastAsia="Times New Roman" w:hAnsi="Arial" w:cs="Arial"/>
          <w:b/>
          <w:bCs/>
          <w:color w:val="444444"/>
          <w:lang w:eastAsia="ru-RU"/>
        </w:rPr>
        <w:t>Библиография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2721"/>
        <w:gridCol w:w="5950"/>
      </w:tblGrid>
      <w:tr w:rsidR="009E3E83" w:rsidRPr="009E3E83" w14:paraId="3D8C726C" w14:textId="77777777" w:rsidTr="009E3E83">
        <w:trPr>
          <w:trHeight w:val="2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698F0" w14:textId="77777777" w:rsidR="009E3E83" w:rsidRPr="009E3E83" w:rsidRDefault="009E3E83" w:rsidP="009E3E83">
            <w:pPr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60FD8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AB772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83" w:rsidRPr="009E3E83" w14:paraId="31D2E7FC" w14:textId="77777777" w:rsidTr="009E3E8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0E6330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[1]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000CFE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СП 3.5.1376-03*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FF3CF9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Санитарно-эпидемиологические требования к организации и осуществлению дезинфекционной деятельности </w:t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9E3E83" w:rsidRPr="009E3E83" w14:paraId="3A6B945C" w14:textId="77777777" w:rsidTr="009E3E83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1A8BFD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</w:p>
          <w:p w14:paraId="2C79096E" w14:textId="77777777" w:rsidR="009E3E83" w:rsidRPr="009E3E83" w:rsidRDefault="009E3E83" w:rsidP="009E3E83">
            <w:pPr>
              <w:ind w:firstLine="48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* Вероятно</w:t>
            </w:r>
            <w:proofErr w:type="gramEnd"/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, ошибка оригинала. Следует читать: </w:t>
            </w:r>
            <w:hyperlink r:id="rId10" w:anchor="6500IL" w:history="1">
              <w:r w:rsidRPr="009E3E83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СП 3.5.1378-03</w:t>
              </w:r>
            </w:hyperlink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. - Примечание изготовителя базы данных.</w:t>
            </w:r>
          </w:p>
        </w:tc>
      </w:tr>
      <w:tr w:rsidR="009E3E83" w:rsidRPr="009E3E83" w14:paraId="60FC7499" w14:textId="77777777" w:rsidTr="009E3E8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275E45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[2]</w:t>
            </w:r>
          </w:p>
        </w:tc>
        <w:tc>
          <w:tcPr>
            <w:tcW w:w="10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585689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anchor="7DM0KA" w:history="1">
              <w:r w:rsidRPr="009E3E83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Единый тарифно-квалификационный справочник работ и профессий рабочих. Выпуск 1</w:t>
              </w:r>
            </w:hyperlink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9E3E83" w:rsidRPr="009E3E83" w14:paraId="10466543" w14:textId="77777777" w:rsidTr="009E3E8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11FF93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[3]</w:t>
            </w:r>
          </w:p>
        </w:tc>
        <w:tc>
          <w:tcPr>
            <w:tcW w:w="10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869D1E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anchor="6500IL" w:history="1">
              <w:r w:rsidRPr="009E3E83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Единый тарифно-квалификационный справочник работ и профессий рабочих. Выпуск 52</w:t>
              </w:r>
            </w:hyperlink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9E3E83" w:rsidRPr="009E3E83" w14:paraId="29B285D3" w14:textId="77777777" w:rsidTr="009E3E8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A77B40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[4]</w:t>
            </w:r>
          </w:p>
        </w:tc>
        <w:tc>
          <w:tcPr>
            <w:tcW w:w="10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304421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anchor="6560IO" w:history="1">
              <w:r w:rsidRPr="009E3E83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Квалификационный справочник должностей руководителей, специалистов и других служащих</w:t>
              </w:r>
            </w:hyperlink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, утвержденный </w:t>
            </w:r>
            <w:hyperlink r:id="rId14" w:anchor="64U0IK" w:history="1">
              <w:r w:rsidRPr="009E3E83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Постановлением Министерства труда РФ от 21 августа 1998 г. N 37</w:t>
              </w:r>
            </w:hyperlink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9E3E83" w:rsidRPr="009E3E83" w14:paraId="568C947F" w14:textId="77777777" w:rsidTr="009E3E8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C4AF6B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[5]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8A6573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anchor="6560IO" w:history="1">
              <w:r w:rsidRPr="009E3E83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СанПиН 2.1.3.2630-10</w:t>
              </w:r>
            </w:hyperlink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62D4DA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Санитарно-эпидемиологические требования к организациям, осуществляющим медицинскую деятельность</w:t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9E3E83" w:rsidRPr="009E3E83" w14:paraId="47F38580" w14:textId="77777777" w:rsidTr="009E3E8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29BC27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[6]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241336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anchor="6560IO" w:history="1">
              <w:r w:rsidRPr="009E3E83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СанПиН 2.4.2.2821-10</w:t>
              </w:r>
            </w:hyperlink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01DFCD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Санитарно-эпидемиологические требования к условиям и организации обучения в общеобразовательных учреждениях</w:t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9E3E83" w:rsidRPr="009E3E83" w14:paraId="3AB2E227" w14:textId="77777777" w:rsidTr="009E3E8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556B05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[7]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F791C2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anchor="6520IM" w:history="1">
              <w:r w:rsidRPr="009E3E83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СП 2.3.6.1066-01</w:t>
              </w:r>
            </w:hyperlink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9F8B62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Санитарно-эпидемиологические требования к организациям торговли и обороту в них продовольственного сырья и пищевых продуктов. Санитарно-эпидемиологические правила</w:t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9E3E83" w:rsidRPr="009E3E83" w14:paraId="387B8436" w14:textId="77777777" w:rsidTr="009E3E8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9ACACE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[8]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633C77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anchor="6540IN" w:history="1">
              <w:r w:rsidRPr="009E3E83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СП 2.3.6.1079-01</w:t>
              </w:r>
            </w:hyperlink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139659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 xml:space="preserve">Санитарно-эпидемиологические требования к организациям общественного питания, изготовлению и </w:t>
            </w:r>
            <w:proofErr w:type="spellStart"/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оборотоспособности</w:t>
            </w:r>
            <w:proofErr w:type="spellEnd"/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 xml:space="preserve"> в них пищевых продуктов и продовольственного сырья</w:t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9E3E83" w:rsidRPr="009E3E83" w14:paraId="77FE90FB" w14:textId="77777777" w:rsidTr="009E3E8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8BE813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[9]</w:t>
            </w:r>
          </w:p>
        </w:tc>
        <w:tc>
          <w:tcPr>
            <w:tcW w:w="10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5326A7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anchor="6540IN" w:history="1">
              <w:r w:rsidRPr="009E3E83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Правила бытового обслуживания населения в Российской Федерации</w:t>
              </w:r>
            </w:hyperlink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, утвержденные </w:t>
            </w:r>
            <w:hyperlink r:id="rId20" w:anchor="64U0IK" w:history="1">
              <w:r w:rsidRPr="009E3E83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Постановлением Правительства Российской Федерации от 15 августа 1997 г. N 1025</w:t>
              </w:r>
            </w:hyperlink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 (с последующими изменениями и дополнениями)</w:t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9E3E83" w:rsidRPr="009E3E83" w14:paraId="002EC454" w14:textId="77777777" w:rsidTr="009E3E8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0CF5D9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[10]</w:t>
            </w:r>
          </w:p>
        </w:tc>
        <w:tc>
          <w:tcPr>
            <w:tcW w:w="10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409207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anchor="7D20K3" w:history="1">
              <w:r w:rsidRPr="009E3E83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Федеральный закон от 30 марта 1999 г. N 52-ФЗ "О санитарно-эпидемиологическом благополучии населения"</w:t>
              </w:r>
            </w:hyperlink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 с изменениями и дополнениями</w:t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9E3E83" w:rsidRPr="009E3E83" w14:paraId="5F5736E7" w14:textId="77777777" w:rsidTr="009E3E8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2E7D52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[11]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8A6C1D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anchor="6500IL" w:history="1">
              <w:r w:rsidRPr="009E3E83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СанПиН 2.1.2.1188-03</w:t>
              </w:r>
            </w:hyperlink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6254AD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Плавательные бассейны. Гигиенические требования к устройству, эксплуатации и качеству воды. Контроль качества. Санитарно-эпидемиологические правила и нормативы</w:t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9E3E83" w:rsidRPr="009E3E83" w14:paraId="6DC6FEF8" w14:textId="77777777" w:rsidTr="009E3E8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E235C1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[12]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34EDEE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anchor="6560IO" w:history="1">
              <w:r w:rsidRPr="009E3E83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СанПиН 2.1.2.2631-10</w:t>
              </w:r>
            </w:hyperlink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987B82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услуги. Санитарно-эпидемиологические правила и нормативы</w:t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9E3E83" w:rsidRPr="009E3E83" w14:paraId="0EE51645" w14:textId="77777777" w:rsidTr="009E3E8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305AA5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[13]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122ACF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anchor="6540IN" w:history="1">
              <w:r w:rsidRPr="009E3E83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СанПиН 2.1.2.2645-10</w:t>
              </w:r>
            </w:hyperlink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0109E3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Санитарно-эпидемиологические требования к условиям проживания в жилых зданиях и помещениях. Санитарно-эпидемиологические правила и нормативы</w:t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9E3E83" w:rsidRPr="009E3E83" w14:paraId="5A08212C" w14:textId="77777777" w:rsidTr="009E3E8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940F84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[14]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23E225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anchor="6520IM" w:history="1">
              <w:r w:rsidRPr="009E3E83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СанПиН 2.4.1201-03</w:t>
              </w:r>
            </w:hyperlink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A758D8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</w:t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9E3E83" w:rsidRPr="009E3E83" w14:paraId="4AE997A8" w14:textId="77777777" w:rsidTr="009E3E8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ED7280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[15]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4E3FFD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anchor="6560IO" w:history="1">
              <w:r w:rsidRPr="009E3E83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СанПиН 2.4.1.2660-10</w:t>
              </w:r>
            </w:hyperlink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F99C2F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Санитарно-эпидемиологические требования к устройству, содержанию и организации режима работы в дошкольных организациях </w:t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9E3E83" w:rsidRPr="009E3E83" w14:paraId="19205AD2" w14:textId="77777777" w:rsidTr="009E3E8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6BE709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[16]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8B50C3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anchor="6540IN" w:history="1">
              <w:r w:rsidRPr="009E3E83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СанПиН 2.4.2.2843-11</w:t>
              </w:r>
            </w:hyperlink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A6127E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Санитарно-эпидемиологические требования к устройству, содержанию и организации работы детских санаториев. Санитарно-эпидемиологические правила и нормативы</w:t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9E3E83" w:rsidRPr="009E3E83" w14:paraId="2D9D644D" w14:textId="77777777" w:rsidTr="009E3E8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48E51D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[17]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8A2D33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anchor="6540IN" w:history="1">
              <w:r w:rsidRPr="009E3E83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СанПиН 2.4.4.3155-13</w:t>
              </w:r>
            </w:hyperlink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F4E90C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Санитарно-эпидемиологические требования к устройству, содержанию и организации работы стационарных организаций отдыха и оздоровления детей</w:t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9E3E83" w:rsidRPr="009E3E83" w14:paraId="21F2AD5B" w14:textId="77777777" w:rsidTr="009E3E8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1DAA07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[18]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109008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anchor="7D20K3" w:history="1">
              <w:r w:rsidRPr="009E3E83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СанПиН 982-72</w:t>
              </w:r>
            </w:hyperlink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72534E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Санитарные правила устройства, оборудования и содержания бань</w:t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9E3E83" w:rsidRPr="009E3E83" w14:paraId="1EDAE75C" w14:textId="77777777" w:rsidTr="009E3E8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F1439D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[19]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BBC9C8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anchor="7D20K3" w:history="1">
              <w:r w:rsidRPr="009E3E83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СанПиН 983-72</w:t>
              </w:r>
            </w:hyperlink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38DF4A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Санитарные правила устройства и содержания общественных уборных</w:t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9E3E83" w:rsidRPr="009E3E83" w14:paraId="4F19E7D9" w14:textId="77777777" w:rsidTr="009E3E8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EA8738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[20]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523E2C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anchor="6540IN" w:history="1">
              <w:r w:rsidRPr="009E3E83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СП 2.1.2.2844-11</w:t>
              </w:r>
            </w:hyperlink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27D4C1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</w:t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9E3E83" w:rsidRPr="009E3E83" w14:paraId="086BA78A" w14:textId="77777777" w:rsidTr="009E3E8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E053DD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[21]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FE0B91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anchor="7D20K3" w:history="1">
              <w:r w:rsidRPr="009E3E83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СанПиН 42-128-4690-88</w:t>
              </w:r>
            </w:hyperlink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0EA20C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Санитарные правила содержания территорий населенных мест</w:t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9E3E83" w:rsidRPr="009E3E83" w14:paraId="40662A0F" w14:textId="77777777" w:rsidTr="009E3E8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07124E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[22]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560484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anchor="6540IN" w:history="1">
              <w:r w:rsidRPr="009E3E83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СанПиН 2.4.4.2599-10</w:t>
              </w:r>
            </w:hyperlink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F80F0C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Гигиенические требования к устройству, содержанию и организации режима в оздоровительных учреждениях с дневным пребываем детей в период каникул</w:t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9E3E83" w:rsidRPr="009E3E83" w14:paraId="230FB070" w14:textId="77777777" w:rsidTr="009E3E8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684E1A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[23]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890E50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anchor="6500IL" w:history="1">
              <w:r w:rsidRPr="009E3E83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СП 2.5.1198-03</w:t>
              </w:r>
            </w:hyperlink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F70F37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Санитарные правила по организации пассажирских перевозок на железнодорожном транспорте</w:t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9E3E83" w:rsidRPr="009E3E83" w14:paraId="76D1C594" w14:textId="77777777" w:rsidTr="009E3E8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F06B1E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[24]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4A1ABE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anchor="6500IL" w:history="1">
              <w:r w:rsidRPr="009E3E83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СП 2.5.1337-03</w:t>
              </w:r>
            </w:hyperlink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F0B161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Санитарные правила эксплуатации метрополитенов</w:t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9E3E83" w:rsidRPr="009E3E83" w14:paraId="4874F7D1" w14:textId="77777777" w:rsidTr="009E3E8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95BBD2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[25]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534745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anchor="7D20K3" w:history="1">
              <w:r w:rsidRPr="009E3E83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СП 1567-76</w:t>
              </w:r>
            </w:hyperlink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E2160E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Санитарные правила устройства и содержания мест занятий по физической культуре и спорту</w:t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9E3E83" w:rsidRPr="009E3E83" w14:paraId="7B72EAE1" w14:textId="77777777" w:rsidTr="009E3E8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53F9DF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[26]</w:t>
            </w:r>
          </w:p>
        </w:tc>
        <w:tc>
          <w:tcPr>
            <w:tcW w:w="10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A5BDE6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anchor="6540IN" w:history="1">
              <w:r w:rsidRPr="009E3E83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Правила технической эксплуатации электроустановок потребителей</w:t>
              </w:r>
            </w:hyperlink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, утв. </w:t>
            </w:r>
            <w:hyperlink r:id="rId38" w:anchor="64U0IK" w:history="1">
              <w:r w:rsidRPr="009E3E83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приказом Минэнерго РФ от 13 января 2003 г. N 6</w:t>
              </w:r>
            </w:hyperlink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9E3E83" w:rsidRPr="009E3E83" w14:paraId="05980D7A" w14:textId="77777777" w:rsidTr="009E3E8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A9C123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[27]</w:t>
            </w:r>
          </w:p>
        </w:tc>
        <w:tc>
          <w:tcPr>
            <w:tcW w:w="10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6317E2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anchor="6540IN" w:history="1">
              <w:r w:rsidRPr="009E3E83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Правила по охране труда при эксплуатации электроустановок</w:t>
              </w:r>
            </w:hyperlink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, утв. </w:t>
            </w:r>
            <w:hyperlink r:id="rId40" w:anchor="6520IM" w:history="1">
              <w:r w:rsidRPr="009E3E83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приказом Министерства труда и социальной защиты РФ от 24 июля 2013 г. N 382н</w:t>
              </w:r>
            </w:hyperlink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зарег</w:t>
            </w:r>
            <w:proofErr w:type="spellEnd"/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. в Минюсте России от 12 декабря 2013 г. N 30593</w:t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9E3E83" w:rsidRPr="009E3E83" w14:paraId="7742FFF0" w14:textId="77777777" w:rsidTr="009E3E8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49B9AB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[28]</w:t>
            </w:r>
          </w:p>
        </w:tc>
        <w:tc>
          <w:tcPr>
            <w:tcW w:w="10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649F5F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" w:anchor="64U0IK" w:history="1">
              <w:r w:rsidRPr="009E3E83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Федеральный закон от 22 июля 2008 г. N 123-ФЗ "Технический регламент о требованиях пожарной безопасности"</w:t>
              </w:r>
            </w:hyperlink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 с изменениями и дополнениями</w:t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9E3E83" w:rsidRPr="009E3E83" w14:paraId="640002A7" w14:textId="77777777" w:rsidTr="009E3E8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6180C3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[29]</w:t>
            </w:r>
          </w:p>
        </w:tc>
        <w:tc>
          <w:tcPr>
            <w:tcW w:w="10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95AC4F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anchor="64U0IK" w:history="1">
              <w:r w:rsidRPr="009E3E83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Федеральный закон "Об отходах производства и потребления" от 24 июня 1998 г. N 89-ФЗ</w:t>
              </w:r>
            </w:hyperlink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9E3E83" w:rsidRPr="009E3E83" w14:paraId="2373A9D6" w14:textId="77777777" w:rsidTr="009E3E8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72A418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[30]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0E2E59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" w:anchor="6500IL" w:history="1">
              <w:r w:rsidRPr="009E3E83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СанПиН 2.1.7.2790-10</w:t>
              </w:r>
            </w:hyperlink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14C919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Санитарно-эпидемиологические требования к обращению с медицинскими отходами </w:t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</w:tbl>
    <w:p w14:paraId="274743D8" w14:textId="77777777" w:rsidR="009E3E83" w:rsidRPr="009E3E83" w:rsidRDefault="009E3E83" w:rsidP="009E3E83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235"/>
      </w:tblGrid>
      <w:tr w:rsidR="009E3E83" w:rsidRPr="009E3E83" w14:paraId="07A7F41E" w14:textId="77777777" w:rsidTr="009E3E83">
        <w:trPr>
          <w:trHeight w:val="2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28BC9" w14:textId="77777777" w:rsidR="009E3E83" w:rsidRPr="009E3E83" w:rsidRDefault="009E3E83" w:rsidP="009E3E83">
            <w:pPr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98174" w14:textId="77777777" w:rsidR="009E3E83" w:rsidRPr="009E3E83" w:rsidRDefault="009E3E83" w:rsidP="009E3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83" w:rsidRPr="009E3E83" w14:paraId="5430ACBE" w14:textId="77777777" w:rsidTr="009E3E83"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4CE67C" w14:textId="77777777" w:rsidR="009E3E83" w:rsidRPr="009E3E83" w:rsidRDefault="009E3E83" w:rsidP="009E3E8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 УДК 658.383:006.354 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32F6BF" w14:textId="77777777" w:rsidR="009E3E83" w:rsidRPr="009E3E83" w:rsidRDefault="009E3E83" w:rsidP="009E3E8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ОКС 03.080.30</w:t>
            </w:r>
          </w:p>
        </w:tc>
      </w:tr>
      <w:tr w:rsidR="009E3E83" w:rsidRPr="009E3E83" w14:paraId="7764D367" w14:textId="77777777" w:rsidTr="009E3E83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5FC711" w14:textId="77777777" w:rsidR="009E3E83" w:rsidRPr="009E3E83" w:rsidRDefault="009E3E83" w:rsidP="009E3E83">
            <w:pPr>
              <w:ind w:firstLine="48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 xml:space="preserve">Ключевые слова: профессиональная уборка, </w:t>
            </w:r>
            <w:proofErr w:type="spellStart"/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клининг</w:t>
            </w:r>
            <w:proofErr w:type="spellEnd"/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t>, загрязнения, услуги профессиональной уборки </w:t>
            </w:r>
            <w:r w:rsidRPr="009E3E8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</w:tbl>
    <w:p w14:paraId="720F1CC3" w14:textId="77777777" w:rsidR="009E3E83" w:rsidRPr="009E3E83" w:rsidRDefault="009E3E83" w:rsidP="009E3E83">
      <w:pPr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  </w:t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  <w:r w:rsidRPr="009E3E83">
        <w:rPr>
          <w:rFonts w:ascii="Arial" w:eastAsia="Times New Roman" w:hAnsi="Arial" w:cs="Arial"/>
          <w:color w:val="444444"/>
          <w:lang w:eastAsia="ru-RU"/>
        </w:rPr>
        <w:br/>
      </w:r>
    </w:p>
    <w:p w14:paraId="48CF58E7" w14:textId="77777777" w:rsidR="009E3E83" w:rsidRPr="009E3E83" w:rsidRDefault="009E3E83" w:rsidP="009E3E83">
      <w:pPr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Электронный текст документа</w:t>
      </w:r>
    </w:p>
    <w:p w14:paraId="55927DB1" w14:textId="77777777" w:rsidR="009E3E83" w:rsidRPr="009E3E83" w:rsidRDefault="009E3E83" w:rsidP="009E3E83">
      <w:pPr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подготовлен АО "Кодекс" и сверен по:</w:t>
      </w:r>
    </w:p>
    <w:p w14:paraId="6FECDF17" w14:textId="77777777" w:rsidR="009E3E83" w:rsidRPr="009E3E83" w:rsidRDefault="009E3E83" w:rsidP="009E3E83">
      <w:pPr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>официальное издание</w:t>
      </w:r>
    </w:p>
    <w:p w14:paraId="6D3775DB" w14:textId="77777777" w:rsidR="009E3E83" w:rsidRPr="009E3E83" w:rsidRDefault="009E3E83" w:rsidP="009E3E83">
      <w:pPr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E3E83">
        <w:rPr>
          <w:rFonts w:ascii="Arial" w:eastAsia="Times New Roman" w:hAnsi="Arial" w:cs="Arial"/>
          <w:color w:val="444444"/>
          <w:lang w:eastAsia="ru-RU"/>
        </w:rPr>
        <w:t xml:space="preserve">М.: </w:t>
      </w:r>
      <w:proofErr w:type="spellStart"/>
      <w:r w:rsidRPr="009E3E83">
        <w:rPr>
          <w:rFonts w:ascii="Arial" w:eastAsia="Times New Roman" w:hAnsi="Arial" w:cs="Arial"/>
          <w:color w:val="444444"/>
          <w:lang w:eastAsia="ru-RU"/>
        </w:rPr>
        <w:t>Стандартинформ</w:t>
      </w:r>
      <w:proofErr w:type="spellEnd"/>
      <w:r w:rsidRPr="009E3E83">
        <w:rPr>
          <w:rFonts w:ascii="Arial" w:eastAsia="Times New Roman" w:hAnsi="Arial" w:cs="Arial"/>
          <w:color w:val="444444"/>
          <w:lang w:eastAsia="ru-RU"/>
        </w:rPr>
        <w:t>, 2020 </w:t>
      </w:r>
    </w:p>
    <w:p w14:paraId="68FAE738" w14:textId="77777777" w:rsidR="0096448E" w:rsidRDefault="0096448E"/>
    <w:sectPr w:rsidR="0096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83"/>
    <w:rsid w:val="0096448E"/>
    <w:rsid w:val="009E3E83"/>
    <w:rsid w:val="00D4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60D585"/>
  <w15:chartTrackingRefBased/>
  <w15:docId w15:val="{AD0A115C-AB92-DE4D-8C4D-7837692A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3E8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3E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E3E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E3E83"/>
  </w:style>
  <w:style w:type="paragraph" w:customStyle="1" w:styleId="headertext">
    <w:name w:val="headertext"/>
    <w:basedOn w:val="a"/>
    <w:rsid w:val="009E3E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9E3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9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8839553" TargetMode="External"/><Relationship Id="rId18" Type="http://schemas.openxmlformats.org/officeDocument/2006/relationships/hyperlink" Target="https://docs.cntd.ru/document/901802127" TargetMode="External"/><Relationship Id="rId26" Type="http://schemas.openxmlformats.org/officeDocument/2006/relationships/hyperlink" Target="https://docs.cntd.ru/document/902227775" TargetMode="External"/><Relationship Id="rId39" Type="http://schemas.openxmlformats.org/officeDocument/2006/relationships/hyperlink" Target="https://docs.cntd.ru/document/499037306" TargetMode="External"/><Relationship Id="rId21" Type="http://schemas.openxmlformats.org/officeDocument/2006/relationships/hyperlink" Target="https://docs.cntd.ru/document/901729631" TargetMode="External"/><Relationship Id="rId34" Type="http://schemas.openxmlformats.org/officeDocument/2006/relationships/hyperlink" Target="https://docs.cntd.ru/document/901854617" TargetMode="External"/><Relationship Id="rId42" Type="http://schemas.openxmlformats.org/officeDocument/2006/relationships/hyperlink" Target="https://docs.cntd.ru/document/901711591" TargetMode="Externa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256369" TargetMode="External"/><Relationship Id="rId29" Type="http://schemas.openxmlformats.org/officeDocument/2006/relationships/hyperlink" Target="https://docs.cntd.ru/document/1200007275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docs.cntd.ru/document/9039053" TargetMode="External"/><Relationship Id="rId24" Type="http://schemas.openxmlformats.org/officeDocument/2006/relationships/hyperlink" Target="https://docs.cntd.ru/document/902222351" TargetMode="External"/><Relationship Id="rId32" Type="http://schemas.openxmlformats.org/officeDocument/2006/relationships/hyperlink" Target="https://docs.cntd.ru/document/1200029183" TargetMode="External"/><Relationship Id="rId37" Type="http://schemas.openxmlformats.org/officeDocument/2006/relationships/hyperlink" Target="https://docs.cntd.ru/document/901839683" TargetMode="External"/><Relationship Id="rId40" Type="http://schemas.openxmlformats.org/officeDocument/2006/relationships/hyperlink" Target="https://docs.cntd.ru/document/499037306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hyperlink" Target="https://docs.cntd.ru/document/902217205" TargetMode="External"/><Relationship Id="rId23" Type="http://schemas.openxmlformats.org/officeDocument/2006/relationships/hyperlink" Target="https://docs.cntd.ru/document/902217202" TargetMode="External"/><Relationship Id="rId28" Type="http://schemas.openxmlformats.org/officeDocument/2006/relationships/hyperlink" Target="https://docs.cntd.ru/document/499071210" TargetMode="External"/><Relationship Id="rId36" Type="http://schemas.openxmlformats.org/officeDocument/2006/relationships/hyperlink" Target="https://docs.cntd.ru/document/1200028833" TargetMode="External"/><Relationship Id="rId10" Type="http://schemas.openxmlformats.org/officeDocument/2006/relationships/hyperlink" Target="https://docs.cntd.ru/document/901865877" TargetMode="External"/><Relationship Id="rId19" Type="http://schemas.openxmlformats.org/officeDocument/2006/relationships/hyperlink" Target="https://docs.cntd.ru/document/9047533" TargetMode="External"/><Relationship Id="rId31" Type="http://schemas.openxmlformats.org/officeDocument/2006/relationships/hyperlink" Target="https://docs.cntd.ru/document/902270545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hyperlink" Target="https://docs.cntd.ru/document/58839553" TargetMode="External"/><Relationship Id="rId22" Type="http://schemas.openxmlformats.org/officeDocument/2006/relationships/hyperlink" Target="https://docs.cntd.ru/document/901852095" TargetMode="External"/><Relationship Id="rId27" Type="http://schemas.openxmlformats.org/officeDocument/2006/relationships/hyperlink" Target="https://docs.cntd.ru/document/902268721" TargetMode="External"/><Relationship Id="rId30" Type="http://schemas.openxmlformats.org/officeDocument/2006/relationships/hyperlink" Target="https://docs.cntd.ru/document/1200007274" TargetMode="External"/><Relationship Id="rId35" Type="http://schemas.openxmlformats.org/officeDocument/2006/relationships/hyperlink" Target="https://docs.cntd.ru/document/901865550" TargetMode="External"/><Relationship Id="rId43" Type="http://schemas.openxmlformats.org/officeDocument/2006/relationships/hyperlink" Target="https://docs.cntd.ru/document/902251609" TargetMode="Externa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499005209" TargetMode="External"/><Relationship Id="rId17" Type="http://schemas.openxmlformats.org/officeDocument/2006/relationships/hyperlink" Target="https://docs.cntd.ru/document/901797161" TargetMode="External"/><Relationship Id="rId25" Type="http://schemas.openxmlformats.org/officeDocument/2006/relationships/hyperlink" Target="https://docs.cntd.ru/document/901855157" TargetMode="External"/><Relationship Id="rId33" Type="http://schemas.openxmlformats.org/officeDocument/2006/relationships/hyperlink" Target="https://docs.cntd.ru/document/902218028" TargetMode="External"/><Relationship Id="rId38" Type="http://schemas.openxmlformats.org/officeDocument/2006/relationships/hyperlink" Target="https://docs.cntd.ru/document/901839683" TargetMode="External"/><Relationship Id="rId20" Type="http://schemas.openxmlformats.org/officeDocument/2006/relationships/hyperlink" Target="https://docs.cntd.ru/document/9047533" TargetMode="External"/><Relationship Id="rId41" Type="http://schemas.openxmlformats.org/officeDocument/2006/relationships/hyperlink" Target="https://docs.cntd.ru/document/902111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Галицкий</dc:creator>
  <cp:keywords/>
  <dc:description/>
  <cp:lastModifiedBy>Дмитрий Галицкий</cp:lastModifiedBy>
  <cp:revision>1</cp:revision>
  <dcterms:created xsi:type="dcterms:W3CDTF">2022-03-14T12:08:00Z</dcterms:created>
  <dcterms:modified xsi:type="dcterms:W3CDTF">2022-03-14T12:14:00Z</dcterms:modified>
</cp:coreProperties>
</file>